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AE0" w:rsidRPr="00CF2AE0" w:rsidRDefault="00CF2AE0" w:rsidP="00CF2AE0">
      <w:pPr>
        <w:rPr>
          <w:rFonts w:ascii="Kalinga" w:hAnsi="Kalinga" w:cs="Kalinga"/>
          <w:b/>
          <w:sz w:val="24"/>
          <w:szCs w:val="24"/>
          <w:u w:val="single"/>
        </w:rPr>
      </w:pPr>
      <w:r w:rsidRPr="00CF2AE0">
        <w:rPr>
          <w:rFonts w:ascii="Kalinga" w:hAnsi="Kalinga" w:cs="Kalinga"/>
          <w:b/>
          <w:sz w:val="24"/>
          <w:szCs w:val="24"/>
          <w:u w:val="single"/>
        </w:rPr>
        <w:t>COMBERMERE</w:t>
      </w:r>
    </w:p>
    <w:p w:rsidR="00CF2AE0" w:rsidRDefault="00CF2AE0" w:rsidP="00CF2AE0">
      <w:pPr>
        <w:rPr>
          <w:rFonts w:ascii="Kalinga" w:hAnsi="Kalinga" w:cs="Kalinga"/>
          <w:sz w:val="20"/>
          <w:szCs w:val="20"/>
        </w:rPr>
      </w:pPr>
      <w:r>
        <w:rPr>
          <w:rFonts w:ascii="Kalinga" w:hAnsi="Kalinga" w:cs="Kalinga"/>
          <w:sz w:val="20"/>
          <w:szCs w:val="20"/>
        </w:rPr>
        <w:t xml:space="preserve">A charming village located along the Madawaska River, </w:t>
      </w:r>
      <w:proofErr w:type="spellStart"/>
      <w:r>
        <w:rPr>
          <w:rFonts w:ascii="Kalinga" w:hAnsi="Kalinga" w:cs="Kalinga"/>
          <w:sz w:val="20"/>
          <w:szCs w:val="20"/>
        </w:rPr>
        <w:t>Combermere</w:t>
      </w:r>
      <w:proofErr w:type="spellEnd"/>
      <w:r>
        <w:rPr>
          <w:rFonts w:ascii="Kalinga" w:hAnsi="Kalinga" w:cs="Kalinga"/>
          <w:sz w:val="20"/>
          <w:szCs w:val="20"/>
        </w:rPr>
        <w:t xml:space="preserve"> is probably most known as home to the Madonna House.  One of the first settlers was J</w:t>
      </w:r>
      <w:r>
        <w:rPr>
          <w:rFonts w:ascii="Kalinga" w:hAnsi="Kalinga" w:cs="Kalinga"/>
          <w:color w:val="333300"/>
          <w:sz w:val="20"/>
          <w:szCs w:val="20"/>
          <w:shd w:val="clear" w:color="auto" w:fill="FFFFFF"/>
        </w:rPr>
        <w:t xml:space="preserve">ohn Dennison, who emigrated from England to Montreal in 1825. He took part in the Rebellion of 1837-38, earning himself the title of Captain. From Montreal, he traveled up the Ottawa River, accompanied by his two sons John and Henry. They then ascended the Madawaska River for many miles landing at a spot, which came to be known as Dennison’s Bridge. In 1854, Captain Dennison and his son Henry traveled further to Opeongo Lake and settled there. </w:t>
      </w:r>
    </w:p>
    <w:p w:rsidR="00CF2AE0" w:rsidRDefault="00CF2AE0" w:rsidP="00CF2AE0">
      <w:pPr>
        <w:rPr>
          <w:rFonts w:ascii="Kalinga" w:hAnsi="Kalinga" w:cs="Kalinga"/>
          <w:sz w:val="20"/>
          <w:szCs w:val="20"/>
          <w:u w:val="single"/>
        </w:rPr>
      </w:pPr>
      <w:r>
        <w:rPr>
          <w:rFonts w:ascii="Kalinga" w:hAnsi="Kalinga" w:cs="Kalinga"/>
          <w:sz w:val="20"/>
          <w:szCs w:val="20"/>
          <w:u w:val="single"/>
        </w:rPr>
        <w:t>Crooked Slide Park</w:t>
      </w:r>
    </w:p>
    <w:p w:rsidR="00CF2AE0" w:rsidRDefault="00CF2AE0" w:rsidP="00CF2AE0">
      <w:pPr>
        <w:rPr>
          <w:rFonts w:ascii="Kalinga" w:hAnsi="Kalinga" w:cs="Kalinga"/>
          <w:sz w:val="20"/>
          <w:szCs w:val="20"/>
        </w:rPr>
      </w:pPr>
      <w:r>
        <w:rPr>
          <w:rFonts w:ascii="Kalinga" w:hAnsi="Kalinga" w:cs="Kalinga"/>
          <w:sz w:val="20"/>
          <w:szCs w:val="20"/>
        </w:rPr>
        <w:t>343 Old Barry’s Bay Road</w:t>
      </w:r>
    </w:p>
    <w:p w:rsidR="00CF2AE0" w:rsidRDefault="00CF2AE0" w:rsidP="00CF2AE0">
      <w:pPr>
        <w:rPr>
          <w:rFonts w:ascii="Kalinga" w:hAnsi="Kalinga" w:cs="Kalinga"/>
          <w:sz w:val="20"/>
          <w:szCs w:val="20"/>
        </w:rPr>
      </w:pPr>
      <w:r>
        <w:rPr>
          <w:rFonts w:ascii="Kalinga" w:hAnsi="Kalinga" w:cs="Kalinga"/>
          <w:color w:val="545454"/>
          <w:sz w:val="20"/>
          <w:szCs w:val="20"/>
          <w:shd w:val="clear" w:color="auto" w:fill="FFFFFF"/>
        </w:rPr>
        <w:t xml:space="preserve">Take a picnic lunch and enjoy the tranquil surroundings. This faithfully restored chute on. Byers Creek is a fine example of chutes used to carry logs over the rocky waters of several Ottawa Valley rivers including the Madawaska, the </w:t>
      </w:r>
      <w:proofErr w:type="spellStart"/>
      <w:r>
        <w:rPr>
          <w:rFonts w:ascii="Kalinga" w:hAnsi="Kalinga" w:cs="Kalinga"/>
          <w:color w:val="545454"/>
          <w:sz w:val="20"/>
          <w:szCs w:val="20"/>
          <w:shd w:val="clear" w:color="auto" w:fill="FFFFFF"/>
        </w:rPr>
        <w:t>Bonnechere</w:t>
      </w:r>
      <w:proofErr w:type="spellEnd"/>
      <w:r>
        <w:rPr>
          <w:rFonts w:ascii="Kalinga" w:hAnsi="Kalinga" w:cs="Kalinga"/>
          <w:color w:val="545454"/>
          <w:sz w:val="20"/>
          <w:szCs w:val="20"/>
          <w:shd w:val="clear" w:color="auto" w:fill="FFFFFF"/>
        </w:rPr>
        <w:t>, and the Ottawa.</w:t>
      </w:r>
    </w:p>
    <w:p w:rsidR="00CF2AE0" w:rsidRDefault="00CF2AE0" w:rsidP="00CF2AE0">
      <w:pPr>
        <w:rPr>
          <w:rFonts w:ascii="Kalinga" w:hAnsi="Kalinga" w:cs="Kalinga"/>
          <w:sz w:val="20"/>
          <w:szCs w:val="20"/>
          <w:u w:val="single"/>
        </w:rPr>
      </w:pPr>
      <w:r>
        <w:rPr>
          <w:noProof/>
          <w:lang w:eastAsia="en-CA"/>
        </w:rPr>
        <w:drawing>
          <wp:inline distT="0" distB="0" distL="0" distR="0">
            <wp:extent cx="3600450" cy="2657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0450" cy="2657475"/>
                    </a:xfrm>
                    <a:prstGeom prst="rect">
                      <a:avLst/>
                    </a:prstGeom>
                    <a:noFill/>
                    <a:ln>
                      <a:noFill/>
                    </a:ln>
                  </pic:spPr>
                </pic:pic>
              </a:graphicData>
            </a:graphic>
          </wp:inline>
        </w:drawing>
      </w:r>
    </w:p>
    <w:p w:rsidR="00CF2AE0" w:rsidRDefault="00CF2AE0" w:rsidP="00CF2AE0">
      <w:pPr>
        <w:rPr>
          <w:rFonts w:ascii="Kalinga" w:hAnsi="Kalinga" w:cs="Kalinga"/>
          <w:sz w:val="20"/>
          <w:szCs w:val="20"/>
          <w:u w:val="single"/>
        </w:rPr>
      </w:pPr>
      <w:r>
        <w:rPr>
          <w:rFonts w:ascii="Kalinga" w:hAnsi="Kalinga" w:cs="Kalinga"/>
          <w:sz w:val="20"/>
          <w:szCs w:val="20"/>
          <w:u w:val="single"/>
        </w:rPr>
        <w:t>Curved Bridge</w:t>
      </w:r>
    </w:p>
    <w:p w:rsidR="00CF2AE0" w:rsidRDefault="00CF2AE0" w:rsidP="00CF2AE0">
      <w:pPr>
        <w:rPr>
          <w:rFonts w:ascii="Kalinga" w:hAnsi="Kalinga" w:cs="Kalinga"/>
          <w:sz w:val="20"/>
          <w:szCs w:val="20"/>
          <w:u w:val="single"/>
        </w:rPr>
      </w:pPr>
      <w:r>
        <w:rPr>
          <w:noProof/>
          <w:lang w:eastAsia="en-CA"/>
        </w:rPr>
        <w:drawing>
          <wp:inline distT="0" distB="0" distL="0" distR="0">
            <wp:extent cx="4010025" cy="1381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0025" cy="1381125"/>
                    </a:xfrm>
                    <a:prstGeom prst="rect">
                      <a:avLst/>
                    </a:prstGeom>
                    <a:noFill/>
                    <a:ln>
                      <a:noFill/>
                    </a:ln>
                  </pic:spPr>
                </pic:pic>
              </a:graphicData>
            </a:graphic>
          </wp:inline>
        </w:drawing>
      </w:r>
    </w:p>
    <w:p w:rsidR="00CF2AE0" w:rsidRDefault="00CF2AE0" w:rsidP="00CF2AE0">
      <w:pPr>
        <w:rPr>
          <w:rFonts w:ascii="Kalinga" w:hAnsi="Kalinga" w:cs="Kalinga"/>
          <w:sz w:val="20"/>
          <w:szCs w:val="20"/>
          <w:u w:val="single"/>
        </w:rPr>
      </w:pPr>
      <w:r>
        <w:rPr>
          <w:noProof/>
          <w:lang w:eastAsia="en-CA"/>
        </w:rPr>
        <w:lastRenderedPageBreak/>
        <w:drawing>
          <wp:inline distT="0" distB="0" distL="0" distR="0">
            <wp:extent cx="3829050" cy="981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981075"/>
                    </a:xfrm>
                    <a:prstGeom prst="rect">
                      <a:avLst/>
                    </a:prstGeom>
                    <a:noFill/>
                    <a:ln>
                      <a:noFill/>
                    </a:ln>
                  </pic:spPr>
                </pic:pic>
              </a:graphicData>
            </a:graphic>
          </wp:inline>
        </w:drawing>
      </w:r>
    </w:p>
    <w:p w:rsidR="00CF2AE0" w:rsidRDefault="00CF2AE0" w:rsidP="00CF2AE0">
      <w:pPr>
        <w:rPr>
          <w:rFonts w:ascii="Kalinga" w:hAnsi="Kalinga" w:cs="Kalinga"/>
          <w:sz w:val="20"/>
          <w:szCs w:val="20"/>
          <w:u w:val="single"/>
        </w:rPr>
      </w:pPr>
    </w:p>
    <w:p w:rsidR="00CF2AE0" w:rsidRDefault="00CF2AE0" w:rsidP="00CF2AE0">
      <w:pPr>
        <w:rPr>
          <w:rFonts w:ascii="Kalinga" w:hAnsi="Kalinga" w:cs="Kalinga"/>
          <w:sz w:val="20"/>
          <w:szCs w:val="20"/>
          <w:u w:val="single"/>
        </w:rPr>
      </w:pPr>
      <w:r>
        <w:rPr>
          <w:rFonts w:ascii="Kalinga" w:hAnsi="Kalinga" w:cs="Kalinga"/>
          <w:color w:val="545454"/>
          <w:sz w:val="20"/>
          <w:szCs w:val="20"/>
          <w:shd w:val="clear" w:color="auto" w:fill="FFFFFF"/>
        </w:rPr>
        <w:t>The first general store in </w:t>
      </w:r>
      <w:proofErr w:type="spellStart"/>
      <w:r>
        <w:rPr>
          <w:rStyle w:val="Emphasis"/>
          <w:rFonts w:ascii="Kalinga" w:hAnsi="Kalinga" w:cs="Kalinga"/>
          <w:bCs/>
          <w:i w:val="0"/>
          <w:iCs w:val="0"/>
          <w:color w:val="6A6A6A"/>
          <w:sz w:val="20"/>
          <w:szCs w:val="20"/>
          <w:shd w:val="clear" w:color="auto" w:fill="FFFFFF"/>
        </w:rPr>
        <w:t>Combermere</w:t>
      </w:r>
      <w:proofErr w:type="spellEnd"/>
      <w:r>
        <w:rPr>
          <w:rFonts w:ascii="Kalinga" w:hAnsi="Kalinga" w:cs="Kalinga"/>
          <w:color w:val="545454"/>
          <w:sz w:val="20"/>
          <w:szCs w:val="20"/>
          <w:shd w:val="clear" w:color="auto" w:fill="FFFFFF"/>
        </w:rPr>
        <w:t> was established in the 1850's by Daniel Johnson.  In the 1920's Stafford 's store was purchased and operated by W. L. Waddington and continued until 1959 when it was demolished to make way for the new </w:t>
      </w:r>
      <w:r>
        <w:rPr>
          <w:rStyle w:val="Emphasis"/>
          <w:rFonts w:ascii="Kalinga" w:hAnsi="Kalinga" w:cs="Kalinga"/>
          <w:bCs/>
          <w:i w:val="0"/>
          <w:iCs w:val="0"/>
          <w:color w:val="6A6A6A"/>
          <w:sz w:val="20"/>
          <w:szCs w:val="20"/>
          <w:shd w:val="clear" w:color="auto" w:fill="FFFFFF"/>
        </w:rPr>
        <w:t xml:space="preserve">curved 285’ </w:t>
      </w:r>
      <w:r>
        <w:rPr>
          <w:rFonts w:ascii="Kalinga" w:hAnsi="Kalinga" w:cs="Kalinga"/>
          <w:color w:val="545454"/>
          <w:sz w:val="20"/>
          <w:szCs w:val="20"/>
          <w:shd w:val="clear" w:color="auto" w:fill="FFFFFF"/>
        </w:rPr>
        <w:t>concrete </w:t>
      </w:r>
      <w:r>
        <w:rPr>
          <w:rStyle w:val="Emphasis"/>
          <w:rFonts w:ascii="Kalinga" w:hAnsi="Kalinga" w:cs="Kalinga"/>
          <w:bCs/>
          <w:i w:val="0"/>
          <w:iCs w:val="0"/>
          <w:color w:val="6A6A6A"/>
          <w:sz w:val="20"/>
          <w:szCs w:val="20"/>
          <w:shd w:val="clear" w:color="auto" w:fill="FFFFFF"/>
        </w:rPr>
        <w:t>bridge</w:t>
      </w:r>
      <w:r>
        <w:rPr>
          <w:rFonts w:ascii="Kalinga" w:hAnsi="Kalinga" w:cs="Kalinga"/>
          <w:color w:val="545454"/>
          <w:sz w:val="20"/>
          <w:szCs w:val="20"/>
          <w:shd w:val="clear" w:color="auto" w:fill="FFFFFF"/>
        </w:rPr>
        <w:t xml:space="preserve"> which was completed in 1960 for $320,000.</w:t>
      </w:r>
    </w:p>
    <w:p w:rsidR="00CF2AE0" w:rsidRDefault="00CF2AE0" w:rsidP="00CF2AE0">
      <w:pPr>
        <w:rPr>
          <w:rFonts w:ascii="Kalinga" w:hAnsi="Kalinga" w:cs="Kalinga"/>
          <w:sz w:val="20"/>
          <w:szCs w:val="20"/>
          <w:u w:val="single"/>
        </w:rPr>
      </w:pPr>
      <w:r>
        <w:rPr>
          <w:rFonts w:ascii="Kalinga" w:hAnsi="Kalinga" w:cs="Kalinga"/>
          <w:sz w:val="20"/>
          <w:szCs w:val="20"/>
          <w:u w:val="single"/>
        </w:rPr>
        <w:t>Farmers Market</w:t>
      </w:r>
    </w:p>
    <w:p w:rsidR="00CF2AE0" w:rsidRDefault="00CF2AE0" w:rsidP="00CF2AE0">
      <w:pPr>
        <w:rPr>
          <w:rFonts w:ascii="Kalinga" w:hAnsi="Kalinga" w:cs="Kalinga"/>
          <w:sz w:val="20"/>
          <w:szCs w:val="20"/>
        </w:rPr>
      </w:pPr>
      <w:r>
        <w:rPr>
          <w:rFonts w:ascii="Kalinga" w:hAnsi="Kalinga" w:cs="Kalinga"/>
          <w:sz w:val="20"/>
          <w:szCs w:val="20"/>
        </w:rPr>
        <w:t xml:space="preserve">Located at the corner of Highway 62 and Mill Road, the market operates from 8 a.m. until noon on Saturdays 613-756-5602 </w:t>
      </w:r>
    </w:p>
    <w:p w:rsidR="00CF2AE0" w:rsidRDefault="00CF2AE0" w:rsidP="00CF2AE0">
      <w:pPr>
        <w:rPr>
          <w:rFonts w:ascii="Kalinga" w:hAnsi="Kalinga" w:cs="Kalinga"/>
          <w:sz w:val="20"/>
          <w:szCs w:val="20"/>
          <w:u w:val="single"/>
        </w:rPr>
      </w:pPr>
      <w:r>
        <w:rPr>
          <w:rFonts w:ascii="Kalinga" w:hAnsi="Kalinga" w:cs="Kalinga"/>
          <w:sz w:val="20"/>
          <w:szCs w:val="20"/>
          <w:u w:val="single"/>
        </w:rPr>
        <w:t>Geneva Replica</w:t>
      </w:r>
    </w:p>
    <w:p w:rsidR="00CF2AE0" w:rsidRDefault="00CF2AE0" w:rsidP="00CF2AE0">
      <w:pPr>
        <w:rPr>
          <w:rFonts w:ascii="Kalinga" w:hAnsi="Kalinga" w:cs="Kalinga"/>
          <w:sz w:val="20"/>
          <w:szCs w:val="20"/>
          <w:u w:val="single"/>
        </w:rPr>
      </w:pPr>
      <w:r>
        <w:rPr>
          <w:noProof/>
          <w:lang w:eastAsia="en-CA"/>
        </w:rPr>
        <w:drawing>
          <wp:inline distT="0" distB="0" distL="0" distR="0">
            <wp:extent cx="3295650" cy="2181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181225"/>
                    </a:xfrm>
                    <a:prstGeom prst="rect">
                      <a:avLst/>
                    </a:prstGeom>
                    <a:noFill/>
                    <a:ln>
                      <a:noFill/>
                    </a:ln>
                  </pic:spPr>
                </pic:pic>
              </a:graphicData>
            </a:graphic>
          </wp:inline>
        </w:drawing>
      </w:r>
    </w:p>
    <w:p w:rsidR="00CF2AE0" w:rsidRDefault="00CF2AE0" w:rsidP="00CF2AE0">
      <w:pPr>
        <w:rPr>
          <w:rFonts w:ascii="Kalinga" w:hAnsi="Kalinga" w:cs="Kalinga"/>
          <w:sz w:val="20"/>
          <w:szCs w:val="20"/>
        </w:rPr>
      </w:pPr>
      <w:r>
        <w:rPr>
          <w:rFonts w:ascii="Kalinga" w:hAnsi="Kalinga" w:cs="Kalinga"/>
          <w:sz w:val="20"/>
          <w:szCs w:val="20"/>
        </w:rPr>
        <w:t xml:space="preserve">On display at Dennison Bridge Park, on the west of the bridge in </w:t>
      </w:r>
      <w:proofErr w:type="spellStart"/>
      <w:r>
        <w:rPr>
          <w:rFonts w:ascii="Kalinga" w:hAnsi="Kalinga" w:cs="Kalinga"/>
          <w:sz w:val="20"/>
          <w:szCs w:val="20"/>
        </w:rPr>
        <w:t>Combermere</w:t>
      </w:r>
      <w:proofErr w:type="spellEnd"/>
      <w:r>
        <w:rPr>
          <w:rFonts w:ascii="Kalinga" w:hAnsi="Kalinga" w:cs="Kalinga"/>
          <w:sz w:val="20"/>
          <w:szCs w:val="20"/>
        </w:rPr>
        <w:t xml:space="preserve"> is a replica of Geneva, pictured above in 1935. The steamer Geneva was one of the last steamers on the Madawaska River waterway.  It was owned and operated by Starr Easton of Palmer Rapids and used to transport corundum from </w:t>
      </w:r>
      <w:proofErr w:type="spellStart"/>
      <w:r>
        <w:rPr>
          <w:rFonts w:ascii="Kalinga" w:hAnsi="Kalinga" w:cs="Kalinga"/>
          <w:sz w:val="20"/>
          <w:szCs w:val="20"/>
        </w:rPr>
        <w:t>Craigmont</w:t>
      </w:r>
      <w:proofErr w:type="spellEnd"/>
      <w:r>
        <w:rPr>
          <w:rFonts w:ascii="Kalinga" w:hAnsi="Kalinga" w:cs="Kalinga"/>
          <w:sz w:val="20"/>
          <w:szCs w:val="20"/>
        </w:rPr>
        <w:t xml:space="preserve"> and to tow boom logs to the mill.  The remnants of the old scow </w:t>
      </w:r>
      <w:r>
        <w:rPr>
          <w:rFonts w:ascii="Kalinga" w:hAnsi="Kalinga" w:cs="Kalinga"/>
          <w:color w:val="333333"/>
          <w:sz w:val="20"/>
          <w:szCs w:val="20"/>
          <w:shd w:val="clear" w:color="auto" w:fill="FFFFFF"/>
        </w:rPr>
        <w:t xml:space="preserve">sat for decades on property in Conroy's Marsh owned by the Enright family, who </w:t>
      </w:r>
      <w:proofErr w:type="spellStart"/>
      <w:r>
        <w:rPr>
          <w:rFonts w:ascii="Kalinga" w:hAnsi="Kalinga" w:cs="Kalinga"/>
          <w:color w:val="333333"/>
          <w:sz w:val="20"/>
          <w:szCs w:val="20"/>
          <w:shd w:val="clear" w:color="auto" w:fill="FFFFFF"/>
        </w:rPr>
        <w:t>funded</w:t>
      </w:r>
      <w:proofErr w:type="spellEnd"/>
      <w:r>
        <w:rPr>
          <w:rFonts w:ascii="Kalinga" w:hAnsi="Kalinga" w:cs="Kalinga"/>
          <w:color w:val="333333"/>
          <w:sz w:val="20"/>
          <w:szCs w:val="20"/>
          <w:shd w:val="clear" w:color="auto" w:fill="FFFFFF"/>
        </w:rPr>
        <w:t xml:space="preserve"> the boat's restoration and display.</w:t>
      </w:r>
    </w:p>
    <w:p w:rsidR="00CF2AE0" w:rsidRDefault="00CF2AE0" w:rsidP="00CF2AE0">
      <w:pPr>
        <w:rPr>
          <w:rFonts w:ascii="Kalinga" w:hAnsi="Kalinga" w:cs="Kalinga"/>
          <w:sz w:val="20"/>
          <w:szCs w:val="20"/>
        </w:rPr>
      </w:pPr>
    </w:p>
    <w:p w:rsidR="0063687A" w:rsidRDefault="0063687A" w:rsidP="00CF2AE0">
      <w:pPr>
        <w:rPr>
          <w:rFonts w:ascii="Kalinga" w:hAnsi="Kalinga" w:cs="Kalinga"/>
          <w:sz w:val="20"/>
          <w:szCs w:val="20"/>
        </w:rPr>
      </w:pPr>
    </w:p>
    <w:p w:rsidR="0063687A" w:rsidRDefault="0063687A" w:rsidP="00CF2AE0">
      <w:pPr>
        <w:rPr>
          <w:rFonts w:ascii="Kalinga" w:hAnsi="Kalinga" w:cs="Kalinga"/>
          <w:sz w:val="20"/>
          <w:szCs w:val="20"/>
        </w:rPr>
      </w:pPr>
    </w:p>
    <w:p w:rsidR="00CF2AE0" w:rsidRDefault="00CF2AE0" w:rsidP="00CF2AE0">
      <w:pPr>
        <w:pStyle w:val="NoSpacing"/>
        <w:rPr>
          <w:rFonts w:ascii="Kalinga" w:hAnsi="Kalinga" w:cs="Kalinga"/>
          <w:sz w:val="20"/>
          <w:szCs w:val="20"/>
          <w:u w:val="single"/>
        </w:rPr>
      </w:pPr>
      <w:r>
        <w:rPr>
          <w:rFonts w:ascii="Kalinga" w:hAnsi="Kalinga" w:cs="Kalinga"/>
          <w:sz w:val="20"/>
          <w:szCs w:val="20"/>
          <w:u w:val="single"/>
        </w:rPr>
        <w:lastRenderedPageBreak/>
        <w:t xml:space="preserve">Holy Canadian </w:t>
      </w:r>
      <w:proofErr w:type="spellStart"/>
      <w:r>
        <w:rPr>
          <w:rFonts w:ascii="Kalinga" w:hAnsi="Kalinga" w:cs="Kalinga"/>
          <w:sz w:val="20"/>
          <w:szCs w:val="20"/>
          <w:u w:val="single"/>
        </w:rPr>
        <w:t>Matryrs</w:t>
      </w:r>
      <w:proofErr w:type="spellEnd"/>
      <w:r>
        <w:rPr>
          <w:rFonts w:ascii="Kalinga" w:hAnsi="Kalinga" w:cs="Kalinga"/>
          <w:sz w:val="20"/>
          <w:szCs w:val="20"/>
          <w:u w:val="single"/>
        </w:rPr>
        <w:t xml:space="preserve"> Parish</w:t>
      </w:r>
    </w:p>
    <w:p w:rsidR="00CF2AE0" w:rsidRDefault="00CF2AE0" w:rsidP="00CF2AE0">
      <w:pPr>
        <w:pStyle w:val="NoSpacing"/>
        <w:rPr>
          <w:rFonts w:ascii="Kalinga" w:hAnsi="Kalinga" w:cs="Kalinga"/>
          <w:sz w:val="20"/>
          <w:szCs w:val="20"/>
        </w:rPr>
      </w:pPr>
      <w:r>
        <w:rPr>
          <w:rFonts w:ascii="Kalinga" w:hAnsi="Kalinga" w:cs="Kalinga"/>
          <w:sz w:val="20"/>
          <w:szCs w:val="20"/>
        </w:rPr>
        <w:t>(Formerly Sacred Heart Roman Catholic)</w:t>
      </w:r>
    </w:p>
    <w:p w:rsidR="00CF2AE0" w:rsidRDefault="00CF2AE0" w:rsidP="00CF2AE0">
      <w:pPr>
        <w:rPr>
          <w:rFonts w:ascii="Kalinga" w:hAnsi="Kalinga" w:cs="Kalinga"/>
          <w:sz w:val="20"/>
          <w:szCs w:val="20"/>
        </w:rPr>
      </w:pPr>
      <w:r>
        <w:rPr>
          <w:rFonts w:ascii="Kalinga" w:hAnsi="Kalinga" w:cs="Kalinga"/>
          <w:sz w:val="20"/>
          <w:szCs w:val="20"/>
        </w:rPr>
        <w:t>2797 Dafoe Road</w:t>
      </w:r>
    </w:p>
    <w:p w:rsidR="00CF2AE0" w:rsidRDefault="00CF2AE0" w:rsidP="00CF2AE0">
      <w:pPr>
        <w:rPr>
          <w:rFonts w:ascii="Kalinga" w:hAnsi="Kalinga" w:cs="Kalinga"/>
          <w:sz w:val="20"/>
          <w:szCs w:val="20"/>
        </w:rPr>
      </w:pPr>
      <w:r>
        <w:rPr>
          <w:rFonts w:ascii="Kalinga" w:hAnsi="Kalinga" w:cs="Kalinga"/>
          <w:sz w:val="20"/>
          <w:szCs w:val="20"/>
        </w:rPr>
        <w:t>The vestiges of the original church can be seen atop the hill, beyond the cemetery. Circa 1907.</w:t>
      </w:r>
    </w:p>
    <w:p w:rsidR="00CF2AE0" w:rsidRDefault="00CF2AE0" w:rsidP="00CF2AE0">
      <w:pPr>
        <w:rPr>
          <w:rFonts w:ascii="Kalinga" w:hAnsi="Kalinga" w:cs="Kalinga"/>
          <w:sz w:val="20"/>
          <w:szCs w:val="20"/>
          <w:u w:val="single"/>
        </w:rPr>
      </w:pPr>
    </w:p>
    <w:p w:rsidR="00CF2AE0" w:rsidRDefault="00CF2AE0" w:rsidP="00CF2AE0">
      <w:pPr>
        <w:rPr>
          <w:rFonts w:ascii="Kalinga" w:hAnsi="Kalinga" w:cs="Kalinga"/>
          <w:sz w:val="20"/>
          <w:szCs w:val="20"/>
          <w:u w:val="single"/>
        </w:rPr>
      </w:pPr>
      <w:r>
        <w:rPr>
          <w:rFonts w:ascii="Kalinga" w:hAnsi="Kalinga" w:cs="Kalinga"/>
          <w:sz w:val="20"/>
          <w:szCs w:val="20"/>
          <w:u w:val="single"/>
        </w:rPr>
        <w:t>Hudson House Hotel</w:t>
      </w:r>
    </w:p>
    <w:p w:rsidR="00CF2AE0" w:rsidRDefault="00CF2AE0" w:rsidP="00CF2AE0">
      <w:pPr>
        <w:pStyle w:val="NoSpacing"/>
        <w:rPr>
          <w:rFonts w:ascii="Kalinga" w:hAnsi="Kalinga" w:cs="Kalinga"/>
          <w:sz w:val="20"/>
          <w:szCs w:val="20"/>
        </w:rPr>
      </w:pPr>
      <w:r>
        <w:rPr>
          <w:rFonts w:ascii="Kalinga" w:hAnsi="Kalinga" w:cs="Kalinga"/>
          <w:sz w:val="20"/>
          <w:szCs w:val="20"/>
        </w:rPr>
        <w:t>B&amp;B</w:t>
      </w:r>
    </w:p>
    <w:p w:rsidR="00CF2AE0" w:rsidRDefault="00CF2AE0" w:rsidP="00CF2AE0">
      <w:pPr>
        <w:pStyle w:val="NoSpacing"/>
        <w:rPr>
          <w:rFonts w:ascii="Kalinga" w:hAnsi="Kalinga" w:cs="Kalinga"/>
          <w:sz w:val="20"/>
          <w:szCs w:val="20"/>
        </w:rPr>
      </w:pPr>
      <w:r>
        <w:rPr>
          <w:rFonts w:ascii="Kalinga" w:hAnsi="Kalinga" w:cs="Kalinga"/>
          <w:sz w:val="20"/>
          <w:szCs w:val="20"/>
        </w:rPr>
        <w:t>1007 Mill Street</w:t>
      </w:r>
    </w:p>
    <w:p w:rsidR="00CF2AE0" w:rsidRDefault="00CF2AE0" w:rsidP="00CF2AE0">
      <w:pPr>
        <w:pStyle w:val="NoSpacing"/>
        <w:rPr>
          <w:rFonts w:ascii="Kalinga" w:hAnsi="Kalinga" w:cs="Kalinga"/>
          <w:sz w:val="20"/>
          <w:szCs w:val="20"/>
        </w:rPr>
      </w:pPr>
      <w:r>
        <w:rPr>
          <w:rFonts w:ascii="Kalinga" w:hAnsi="Kalinga" w:cs="Kalinga"/>
          <w:sz w:val="20"/>
          <w:szCs w:val="20"/>
        </w:rPr>
        <w:t>613-756-5908</w:t>
      </w:r>
    </w:p>
    <w:p w:rsidR="00CF2AE0" w:rsidRDefault="00CF2AE0" w:rsidP="00CF2AE0">
      <w:pPr>
        <w:pStyle w:val="NoSpacing"/>
        <w:rPr>
          <w:rFonts w:ascii="Kalinga" w:hAnsi="Kalinga" w:cs="Kalinga"/>
          <w:sz w:val="20"/>
          <w:szCs w:val="20"/>
        </w:rPr>
      </w:pPr>
      <w:r>
        <w:rPr>
          <w:noProof/>
          <w:lang w:eastAsia="en-CA"/>
        </w:rPr>
        <w:drawing>
          <wp:inline distT="0" distB="0" distL="0" distR="0">
            <wp:extent cx="2514600" cy="1590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590675"/>
                    </a:xfrm>
                    <a:prstGeom prst="rect">
                      <a:avLst/>
                    </a:prstGeom>
                    <a:noFill/>
                    <a:ln>
                      <a:noFill/>
                    </a:ln>
                  </pic:spPr>
                </pic:pic>
              </a:graphicData>
            </a:graphic>
          </wp:inline>
        </w:drawing>
      </w:r>
    </w:p>
    <w:p w:rsidR="00CF2AE0" w:rsidRDefault="00CF2AE0" w:rsidP="00CF2AE0">
      <w:pPr>
        <w:rPr>
          <w:rFonts w:ascii="Kalinga" w:hAnsi="Kalinga" w:cs="Kalinga"/>
          <w:sz w:val="20"/>
          <w:szCs w:val="20"/>
          <w:u w:val="single"/>
        </w:rPr>
      </w:pPr>
      <w:r>
        <w:rPr>
          <w:noProof/>
          <w:lang w:eastAsia="en-CA"/>
        </w:rPr>
        <w:drawing>
          <wp:inline distT="0" distB="0" distL="0" distR="0">
            <wp:extent cx="4619625" cy="1533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1533525"/>
                    </a:xfrm>
                    <a:prstGeom prst="rect">
                      <a:avLst/>
                    </a:prstGeom>
                    <a:noFill/>
                    <a:ln>
                      <a:noFill/>
                    </a:ln>
                  </pic:spPr>
                </pic:pic>
              </a:graphicData>
            </a:graphic>
          </wp:inline>
        </w:drawing>
      </w:r>
    </w:p>
    <w:p w:rsidR="00CF2AE0" w:rsidRDefault="00CF2AE0" w:rsidP="00CF2AE0">
      <w:pPr>
        <w:rPr>
          <w:rFonts w:ascii="Kalinga" w:hAnsi="Kalinga" w:cs="Kalinga"/>
          <w:sz w:val="20"/>
          <w:szCs w:val="20"/>
        </w:rPr>
      </w:pPr>
      <w:r>
        <w:rPr>
          <w:rFonts w:ascii="Kalinga" w:hAnsi="Kalinga" w:cs="Kalinga"/>
          <w:sz w:val="20"/>
          <w:szCs w:val="20"/>
        </w:rPr>
        <w:t xml:space="preserve">Elizabeth Dennison married John Hudson who had come out of England and in 1878 they took over the stopping place known as the Hudson House Hotel.  John Dennison moved across the river and built a log house which stood there, until it was destroyed by a storm in 1951.   John Hudson was the captain of the ill-fated Mayflower. </w:t>
      </w:r>
    </w:p>
    <w:p w:rsidR="00CF2AE0" w:rsidRDefault="00CF2AE0" w:rsidP="00CF2AE0">
      <w:pPr>
        <w:rPr>
          <w:rFonts w:ascii="Kalinga" w:hAnsi="Kalinga" w:cs="Kalinga"/>
          <w:sz w:val="20"/>
          <w:szCs w:val="20"/>
          <w:u w:val="single"/>
        </w:rPr>
      </w:pPr>
      <w:r>
        <w:rPr>
          <w:rFonts w:ascii="Kalinga" w:hAnsi="Kalinga" w:cs="Kalinga"/>
          <w:sz w:val="20"/>
          <w:szCs w:val="20"/>
          <w:u w:val="single"/>
        </w:rPr>
        <w:t>Hush Lodge</w:t>
      </w:r>
    </w:p>
    <w:p w:rsidR="00CF2AE0" w:rsidRDefault="00CF2AE0" w:rsidP="00CF2AE0">
      <w:pPr>
        <w:pStyle w:val="NoSpacing"/>
        <w:rPr>
          <w:rFonts w:ascii="Kalinga" w:hAnsi="Kalinga" w:cs="Kalinga"/>
          <w:sz w:val="20"/>
          <w:szCs w:val="20"/>
        </w:rPr>
      </w:pPr>
      <w:r>
        <w:rPr>
          <w:rFonts w:ascii="Kalinga" w:hAnsi="Kalinga" w:cs="Kalinga"/>
          <w:sz w:val="20"/>
          <w:szCs w:val="20"/>
        </w:rPr>
        <w:t xml:space="preserve">40621 </w:t>
      </w:r>
      <w:proofErr w:type="spellStart"/>
      <w:r>
        <w:rPr>
          <w:rFonts w:ascii="Kalinga" w:hAnsi="Kalinga" w:cs="Kalinga"/>
          <w:sz w:val="20"/>
          <w:szCs w:val="20"/>
        </w:rPr>
        <w:t>Comberemere</w:t>
      </w:r>
      <w:proofErr w:type="spellEnd"/>
      <w:r>
        <w:rPr>
          <w:rFonts w:ascii="Kalinga" w:hAnsi="Kalinga" w:cs="Kalinga"/>
          <w:sz w:val="20"/>
          <w:szCs w:val="20"/>
        </w:rPr>
        <w:t xml:space="preserve"> Rd (Highway 62)</w:t>
      </w:r>
    </w:p>
    <w:p w:rsidR="00CF2AE0" w:rsidRDefault="00CF2AE0" w:rsidP="00CF2AE0">
      <w:pPr>
        <w:pStyle w:val="NoSpacing"/>
        <w:rPr>
          <w:rFonts w:ascii="Kalinga" w:hAnsi="Kalinga" w:cs="Kalinga"/>
          <w:sz w:val="20"/>
          <w:szCs w:val="20"/>
        </w:rPr>
      </w:pPr>
      <w:r>
        <w:rPr>
          <w:rFonts w:ascii="Kalinga" w:hAnsi="Kalinga" w:cs="Kalinga"/>
          <w:sz w:val="20"/>
          <w:szCs w:val="20"/>
        </w:rPr>
        <w:t xml:space="preserve">Corrine &amp; </w:t>
      </w:r>
      <w:proofErr w:type="spellStart"/>
      <w:r>
        <w:rPr>
          <w:rFonts w:ascii="Kalinga" w:hAnsi="Kalinga" w:cs="Kalinga"/>
          <w:sz w:val="20"/>
          <w:szCs w:val="20"/>
        </w:rPr>
        <w:t>Gord</w:t>
      </w:r>
      <w:proofErr w:type="spellEnd"/>
      <w:r>
        <w:rPr>
          <w:rFonts w:ascii="Kalinga" w:hAnsi="Kalinga" w:cs="Kalinga"/>
          <w:sz w:val="20"/>
          <w:szCs w:val="20"/>
        </w:rPr>
        <w:t xml:space="preserve"> </w:t>
      </w:r>
      <w:proofErr w:type="spellStart"/>
      <w:r>
        <w:rPr>
          <w:rFonts w:ascii="Kalinga" w:hAnsi="Kalinga" w:cs="Kalinga"/>
          <w:sz w:val="20"/>
          <w:szCs w:val="20"/>
        </w:rPr>
        <w:t>Evely</w:t>
      </w:r>
      <w:proofErr w:type="spellEnd"/>
    </w:p>
    <w:p w:rsidR="00CF2AE0" w:rsidRDefault="00CF2AE0" w:rsidP="00CF2AE0">
      <w:pPr>
        <w:pStyle w:val="NoSpacing"/>
        <w:rPr>
          <w:rFonts w:ascii="Kalinga" w:hAnsi="Kalinga" w:cs="Kalinga"/>
          <w:sz w:val="20"/>
          <w:szCs w:val="20"/>
        </w:rPr>
      </w:pPr>
      <w:r>
        <w:rPr>
          <w:rFonts w:ascii="Kalinga" w:hAnsi="Kalinga" w:cs="Kalinga"/>
          <w:sz w:val="20"/>
          <w:szCs w:val="20"/>
        </w:rPr>
        <w:t>613-756-8008</w:t>
      </w:r>
    </w:p>
    <w:p w:rsidR="00CF2AE0" w:rsidRDefault="004573DD" w:rsidP="00CF2AE0">
      <w:pPr>
        <w:pStyle w:val="NoSpacing"/>
        <w:rPr>
          <w:rFonts w:ascii="Kalinga" w:hAnsi="Kalinga" w:cs="Kalinga"/>
          <w:sz w:val="20"/>
          <w:szCs w:val="20"/>
        </w:rPr>
      </w:pPr>
      <w:hyperlink r:id="rId10" w:history="1">
        <w:r w:rsidR="00CF2AE0">
          <w:rPr>
            <w:rStyle w:val="Hyperlink"/>
            <w:rFonts w:cs="Kalinga"/>
            <w:sz w:val="20"/>
            <w:szCs w:val="20"/>
          </w:rPr>
          <w:t>getaway@hushlodge.ca</w:t>
        </w:r>
      </w:hyperlink>
    </w:p>
    <w:p w:rsidR="00CF2AE0" w:rsidRDefault="00CF2AE0" w:rsidP="00CF2AE0">
      <w:pPr>
        <w:pStyle w:val="NoSpacing"/>
        <w:rPr>
          <w:rFonts w:ascii="Kalinga" w:hAnsi="Kalinga" w:cs="Kalinga"/>
          <w:sz w:val="20"/>
          <w:szCs w:val="20"/>
        </w:rPr>
      </w:pPr>
    </w:p>
    <w:p w:rsidR="00CF2AE0" w:rsidRDefault="00CF2AE0" w:rsidP="00CF2AE0">
      <w:pPr>
        <w:pStyle w:val="NoSpacing"/>
        <w:rPr>
          <w:rFonts w:ascii="Kalinga" w:hAnsi="Kalinga" w:cs="Kalinga"/>
          <w:sz w:val="20"/>
          <w:szCs w:val="20"/>
        </w:rPr>
      </w:pPr>
      <w:r>
        <w:rPr>
          <w:rFonts w:ascii="Kalinga" w:hAnsi="Kalinga" w:cs="Kalinga"/>
          <w:sz w:val="20"/>
          <w:szCs w:val="20"/>
        </w:rPr>
        <w:t>Lodge and small cottages on Level Lake.  Self-catering kitchen mid-May to mid-October.</w:t>
      </w:r>
    </w:p>
    <w:p w:rsidR="0063687A" w:rsidRDefault="0063687A" w:rsidP="00CF2AE0">
      <w:pPr>
        <w:pStyle w:val="NoSpacing"/>
        <w:rPr>
          <w:rFonts w:ascii="Kalinga" w:hAnsi="Kalinga" w:cs="Kalinga"/>
          <w:sz w:val="20"/>
          <w:szCs w:val="20"/>
        </w:rPr>
      </w:pPr>
    </w:p>
    <w:p w:rsidR="0063687A" w:rsidRDefault="0063687A" w:rsidP="00CF2AE0">
      <w:pPr>
        <w:pStyle w:val="NoSpacing"/>
        <w:rPr>
          <w:rFonts w:ascii="Kalinga" w:hAnsi="Kalinga" w:cs="Kalinga"/>
          <w:sz w:val="20"/>
          <w:szCs w:val="20"/>
        </w:rPr>
      </w:pPr>
    </w:p>
    <w:p w:rsidR="0063687A" w:rsidRDefault="0063687A" w:rsidP="00CF2AE0">
      <w:pPr>
        <w:pStyle w:val="NoSpacing"/>
        <w:rPr>
          <w:rFonts w:ascii="Kalinga" w:hAnsi="Kalinga" w:cs="Kalinga"/>
          <w:sz w:val="20"/>
          <w:szCs w:val="20"/>
        </w:rPr>
      </w:pPr>
    </w:p>
    <w:p w:rsidR="00CF2AE0" w:rsidRDefault="00CF2AE0" w:rsidP="00CF2AE0">
      <w:pPr>
        <w:pStyle w:val="NoSpacing"/>
        <w:rPr>
          <w:rFonts w:ascii="Kalinga" w:hAnsi="Kalinga" w:cs="Kalinga"/>
          <w:sz w:val="20"/>
          <w:szCs w:val="20"/>
        </w:rPr>
      </w:pPr>
    </w:p>
    <w:p w:rsidR="00CF2AE0" w:rsidRDefault="00CF2AE0" w:rsidP="00CF2AE0">
      <w:pPr>
        <w:pStyle w:val="NoSpacing"/>
        <w:rPr>
          <w:rFonts w:ascii="Kalinga" w:hAnsi="Kalinga" w:cs="Kalinga"/>
          <w:sz w:val="20"/>
          <w:szCs w:val="20"/>
          <w:u w:val="single"/>
        </w:rPr>
      </w:pPr>
      <w:r>
        <w:rPr>
          <w:rFonts w:ascii="Kalinga" w:hAnsi="Kalinga" w:cs="Kalinga"/>
          <w:sz w:val="20"/>
          <w:szCs w:val="20"/>
          <w:u w:val="single"/>
        </w:rPr>
        <w:t>Pine Cliff Resort</w:t>
      </w:r>
    </w:p>
    <w:p w:rsidR="00CF2AE0" w:rsidRDefault="00CF2AE0" w:rsidP="00CF2AE0">
      <w:pPr>
        <w:rPr>
          <w:rFonts w:ascii="Kalinga" w:hAnsi="Kalinga" w:cs="Kalinga"/>
          <w:sz w:val="20"/>
          <w:szCs w:val="20"/>
          <w:u w:val="single"/>
        </w:rPr>
      </w:pPr>
      <w:r>
        <w:rPr>
          <w:noProof/>
          <w:lang w:eastAsia="en-CA"/>
        </w:rPr>
        <w:drawing>
          <wp:inline distT="0" distB="0" distL="0" distR="0">
            <wp:extent cx="4848225" cy="1323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1323975"/>
                    </a:xfrm>
                    <a:prstGeom prst="rect">
                      <a:avLst/>
                    </a:prstGeom>
                    <a:noFill/>
                    <a:ln>
                      <a:noFill/>
                    </a:ln>
                  </pic:spPr>
                </pic:pic>
              </a:graphicData>
            </a:graphic>
          </wp:inline>
        </w:drawing>
      </w:r>
    </w:p>
    <w:p w:rsidR="00CF2AE0" w:rsidRDefault="00CF2AE0" w:rsidP="00CF2AE0">
      <w:pPr>
        <w:pStyle w:val="NoSpacing"/>
        <w:rPr>
          <w:rFonts w:ascii="Kalinga" w:hAnsi="Kalinga" w:cs="Kalinga"/>
          <w:sz w:val="20"/>
          <w:szCs w:val="20"/>
        </w:rPr>
      </w:pPr>
      <w:r>
        <w:rPr>
          <w:rFonts w:ascii="Kalinga" w:hAnsi="Kalinga" w:cs="Kalinga"/>
          <w:sz w:val="20"/>
          <w:szCs w:val="20"/>
        </w:rPr>
        <w:t xml:space="preserve">21 Allingham Lane </w:t>
      </w:r>
    </w:p>
    <w:p w:rsidR="00CF2AE0" w:rsidRDefault="004573DD" w:rsidP="00CF2AE0">
      <w:pPr>
        <w:pStyle w:val="NoSpacing"/>
        <w:rPr>
          <w:rFonts w:ascii="Kalinga" w:hAnsi="Kalinga" w:cs="Kalinga"/>
          <w:sz w:val="20"/>
          <w:szCs w:val="20"/>
        </w:rPr>
      </w:pPr>
      <w:hyperlink r:id="rId12" w:history="1">
        <w:r w:rsidR="00CF2AE0">
          <w:rPr>
            <w:rStyle w:val="Hyperlink"/>
            <w:rFonts w:cs="Kalinga"/>
            <w:sz w:val="20"/>
            <w:szCs w:val="20"/>
          </w:rPr>
          <w:t>info@pinelciff.com</w:t>
        </w:r>
      </w:hyperlink>
    </w:p>
    <w:p w:rsidR="00CF2AE0" w:rsidRDefault="00CF2AE0" w:rsidP="00CF2AE0">
      <w:pPr>
        <w:pStyle w:val="NoSpacing"/>
        <w:rPr>
          <w:rFonts w:ascii="Kalinga" w:hAnsi="Kalinga" w:cs="Kalinga"/>
          <w:sz w:val="20"/>
          <w:szCs w:val="20"/>
        </w:rPr>
      </w:pPr>
      <w:r>
        <w:rPr>
          <w:rFonts w:ascii="Kalinga" w:hAnsi="Kalinga" w:cs="Kalinga"/>
          <w:sz w:val="20"/>
          <w:szCs w:val="20"/>
        </w:rPr>
        <w:t xml:space="preserve">A four season resort on the banks of the Madawaska River &amp; </w:t>
      </w:r>
      <w:proofErr w:type="spellStart"/>
      <w:r>
        <w:rPr>
          <w:rFonts w:ascii="Kalinga" w:hAnsi="Kalinga" w:cs="Kalinga"/>
          <w:sz w:val="20"/>
          <w:szCs w:val="20"/>
        </w:rPr>
        <w:t>Kamaniskeg</w:t>
      </w:r>
      <w:proofErr w:type="spellEnd"/>
      <w:r>
        <w:rPr>
          <w:rFonts w:ascii="Kalinga" w:hAnsi="Kalinga" w:cs="Kalinga"/>
          <w:sz w:val="20"/>
          <w:szCs w:val="20"/>
        </w:rPr>
        <w:t xml:space="preserve"> Lake in </w:t>
      </w:r>
      <w:proofErr w:type="spellStart"/>
      <w:r>
        <w:rPr>
          <w:rFonts w:ascii="Kalinga" w:hAnsi="Kalinga" w:cs="Kalinga"/>
          <w:sz w:val="20"/>
          <w:szCs w:val="20"/>
        </w:rPr>
        <w:t>Combermere</w:t>
      </w:r>
      <w:proofErr w:type="spellEnd"/>
      <w:r>
        <w:rPr>
          <w:rFonts w:ascii="Kalinga" w:hAnsi="Kalinga" w:cs="Kalinga"/>
          <w:sz w:val="20"/>
          <w:szCs w:val="20"/>
        </w:rPr>
        <w:t xml:space="preserve">.  9 fully equipped cottages from 2 to 4 bedrooms, with all the necessities. </w:t>
      </w:r>
    </w:p>
    <w:p w:rsidR="00CF2AE0" w:rsidRDefault="004573DD" w:rsidP="00CF2AE0">
      <w:pPr>
        <w:rPr>
          <w:rFonts w:ascii="Kalinga" w:hAnsi="Kalinga" w:cs="Kalinga"/>
          <w:sz w:val="20"/>
          <w:szCs w:val="20"/>
        </w:rPr>
      </w:pPr>
      <w:hyperlink r:id="rId13" w:history="1">
        <w:r w:rsidR="0063687A" w:rsidRPr="00943700">
          <w:rPr>
            <w:rStyle w:val="Hyperlink"/>
            <w:rFonts w:ascii="Kalinga" w:hAnsi="Kalinga" w:cs="Kalinga"/>
            <w:sz w:val="20"/>
            <w:szCs w:val="20"/>
          </w:rPr>
          <w:t>www.pinecliff.com</w:t>
        </w:r>
      </w:hyperlink>
    </w:p>
    <w:p w:rsidR="0063687A" w:rsidRDefault="0063687A" w:rsidP="00CF2AE0">
      <w:pPr>
        <w:rPr>
          <w:rFonts w:ascii="Kalinga" w:hAnsi="Kalinga" w:cs="Kalinga"/>
          <w:sz w:val="20"/>
          <w:szCs w:val="20"/>
        </w:rPr>
      </w:pPr>
      <w:r>
        <w:rPr>
          <w:noProof/>
          <w:lang w:eastAsia="en-CA"/>
        </w:rPr>
        <w:drawing>
          <wp:inline distT="0" distB="0" distL="0" distR="0" wp14:anchorId="6E02A5CE" wp14:editId="22F42B69">
            <wp:extent cx="2047875" cy="1524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7875" cy="1524000"/>
                    </a:xfrm>
                    <a:prstGeom prst="rect">
                      <a:avLst/>
                    </a:prstGeom>
                  </pic:spPr>
                </pic:pic>
              </a:graphicData>
            </a:graphic>
          </wp:inline>
        </w:drawing>
      </w:r>
      <w:r w:rsidRPr="0063687A">
        <w:rPr>
          <w:noProof/>
          <w:lang w:eastAsia="en-CA"/>
        </w:rPr>
        <w:t xml:space="preserve"> </w:t>
      </w:r>
      <w:r>
        <w:rPr>
          <w:noProof/>
          <w:lang w:eastAsia="en-CA"/>
        </w:rPr>
        <w:drawing>
          <wp:inline distT="0" distB="0" distL="0" distR="0" wp14:anchorId="6B735F99" wp14:editId="35C5E743">
            <wp:extent cx="2085975" cy="1492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5878" cy="1506644"/>
                    </a:xfrm>
                    <a:prstGeom prst="rect">
                      <a:avLst/>
                    </a:prstGeom>
                  </pic:spPr>
                </pic:pic>
              </a:graphicData>
            </a:graphic>
          </wp:inline>
        </w:drawing>
      </w:r>
    </w:p>
    <w:p w:rsidR="0063687A" w:rsidRDefault="0063687A" w:rsidP="00CF2AE0">
      <w:pPr>
        <w:rPr>
          <w:rFonts w:ascii="Kalinga" w:hAnsi="Kalinga" w:cs="Kalinga"/>
          <w:sz w:val="20"/>
          <w:szCs w:val="20"/>
        </w:rPr>
      </w:pPr>
    </w:p>
    <w:p w:rsidR="00CF2AE0" w:rsidRDefault="00CF2AE0" w:rsidP="00CF2AE0">
      <w:pPr>
        <w:rPr>
          <w:rFonts w:ascii="Kalinga" w:hAnsi="Kalinga" w:cs="Kalinga"/>
          <w:sz w:val="20"/>
          <w:szCs w:val="20"/>
          <w:u w:val="single"/>
        </w:rPr>
      </w:pPr>
      <w:r>
        <w:rPr>
          <w:rFonts w:ascii="Kalinga" w:hAnsi="Kalinga" w:cs="Kalinga"/>
          <w:sz w:val="20"/>
          <w:szCs w:val="20"/>
          <w:u w:val="single"/>
        </w:rPr>
        <w:t>Madonna House Apostolate &amp; Gift Shop</w:t>
      </w:r>
    </w:p>
    <w:p w:rsidR="00CF2AE0" w:rsidRDefault="00CF2AE0" w:rsidP="00CF2AE0">
      <w:pPr>
        <w:pStyle w:val="NoSpacing"/>
        <w:rPr>
          <w:rFonts w:ascii="Kalinga" w:hAnsi="Kalinga" w:cs="Kalinga"/>
          <w:sz w:val="18"/>
          <w:szCs w:val="18"/>
        </w:rPr>
      </w:pPr>
      <w:r>
        <w:rPr>
          <w:rFonts w:ascii="Kalinga" w:hAnsi="Kalinga" w:cs="Kalinga"/>
          <w:sz w:val="18"/>
          <w:szCs w:val="18"/>
        </w:rPr>
        <w:t>2888 Dafoe Road</w:t>
      </w:r>
    </w:p>
    <w:p w:rsidR="00CF2AE0" w:rsidRDefault="004573DD" w:rsidP="00CF2AE0">
      <w:pPr>
        <w:pStyle w:val="NoSpacing"/>
        <w:rPr>
          <w:rFonts w:ascii="Kalinga" w:hAnsi="Kalinga" w:cs="Kalinga"/>
          <w:sz w:val="18"/>
          <w:szCs w:val="18"/>
        </w:rPr>
      </w:pPr>
      <w:hyperlink r:id="rId16" w:history="1">
        <w:r w:rsidR="00CF2AE0">
          <w:rPr>
            <w:rStyle w:val="Hyperlink"/>
            <w:rFonts w:cs="Kalinga"/>
            <w:sz w:val="18"/>
            <w:szCs w:val="18"/>
          </w:rPr>
          <w:t>combereme@madonnahouse.org</w:t>
        </w:r>
      </w:hyperlink>
    </w:p>
    <w:p w:rsidR="00CF2AE0" w:rsidRDefault="00CF2AE0" w:rsidP="00CF2AE0">
      <w:pPr>
        <w:pStyle w:val="NoSpacing"/>
        <w:rPr>
          <w:rFonts w:ascii="Kalinga" w:hAnsi="Kalinga" w:cs="Kalinga"/>
          <w:sz w:val="18"/>
          <w:szCs w:val="18"/>
        </w:rPr>
      </w:pPr>
      <w:r>
        <w:rPr>
          <w:rFonts w:ascii="Kalinga" w:hAnsi="Kalinga" w:cs="Kalinga"/>
          <w:sz w:val="18"/>
          <w:szCs w:val="18"/>
        </w:rPr>
        <w:t>613-756-3713</w:t>
      </w:r>
    </w:p>
    <w:p w:rsidR="00CF2AE0" w:rsidRDefault="00CF2AE0" w:rsidP="00CF2AE0">
      <w:pPr>
        <w:rPr>
          <w:rFonts w:ascii="Kalinga" w:hAnsi="Kalinga" w:cs="Kalinga"/>
          <w:sz w:val="20"/>
          <w:szCs w:val="20"/>
        </w:rPr>
      </w:pPr>
      <w:r>
        <w:rPr>
          <w:rFonts w:ascii="Kalinga" w:hAnsi="Kalinga" w:cs="Kalinga"/>
          <w:sz w:val="20"/>
          <w:szCs w:val="20"/>
        </w:rPr>
        <w:t xml:space="preserve">Founded by Catherine &amp; Eddie Doherty in 1947, Madonna House. It is a training centre for lay apostles and working guests from around the world, both Catholic and non-Catholic. </w:t>
      </w:r>
    </w:p>
    <w:p w:rsidR="00CF2AE0" w:rsidRDefault="00CF2AE0" w:rsidP="00CF2AE0">
      <w:pPr>
        <w:rPr>
          <w:rFonts w:ascii="Kalinga" w:hAnsi="Kalinga" w:cs="Kalinga"/>
          <w:sz w:val="20"/>
          <w:szCs w:val="20"/>
        </w:rPr>
      </w:pPr>
      <w:r>
        <w:rPr>
          <w:rFonts w:ascii="Kalinga" w:hAnsi="Kalinga" w:cs="Kalinga"/>
          <w:sz w:val="20"/>
          <w:szCs w:val="20"/>
        </w:rPr>
        <w:t xml:space="preserve">Daily tours are held at 11 a.m. and 2 </w:t>
      </w:r>
      <w:proofErr w:type="spellStart"/>
      <w:r>
        <w:rPr>
          <w:rFonts w:ascii="Kalinga" w:hAnsi="Kalinga" w:cs="Kalinga"/>
          <w:sz w:val="20"/>
          <w:szCs w:val="20"/>
        </w:rPr>
        <w:t>p</w:t>
      </w:r>
      <w:proofErr w:type="gramStart"/>
      <w:r>
        <w:rPr>
          <w:rFonts w:ascii="Kalinga" w:hAnsi="Kalinga" w:cs="Kalinga"/>
          <w:sz w:val="20"/>
          <w:szCs w:val="20"/>
        </w:rPr>
        <w:t>..m</w:t>
      </w:r>
      <w:proofErr w:type="spellEnd"/>
      <w:proofErr w:type="gramEnd"/>
      <w:r>
        <w:rPr>
          <w:rFonts w:ascii="Kalinga" w:hAnsi="Kalinga" w:cs="Kalinga"/>
          <w:sz w:val="20"/>
          <w:szCs w:val="20"/>
        </w:rPr>
        <w:t xml:space="preserve">. and are 45 minutes.  Tours include a visit to the Island Chapel, the grounds of Madonna House and Our Lady of </w:t>
      </w:r>
      <w:proofErr w:type="spellStart"/>
      <w:r>
        <w:rPr>
          <w:rFonts w:ascii="Kalinga" w:hAnsi="Kalinga" w:cs="Kalinga"/>
          <w:sz w:val="20"/>
          <w:szCs w:val="20"/>
        </w:rPr>
        <w:t>Combermere</w:t>
      </w:r>
      <w:proofErr w:type="spellEnd"/>
      <w:r>
        <w:rPr>
          <w:rFonts w:ascii="Kalinga" w:hAnsi="Kalinga" w:cs="Kalinga"/>
          <w:sz w:val="20"/>
          <w:szCs w:val="20"/>
        </w:rPr>
        <w:t>. Tours end at the gift shop and museum which are open Tuesday through Saturday during the summer months.</w:t>
      </w:r>
    </w:p>
    <w:p w:rsidR="00CF2AE0" w:rsidRDefault="00CF2AE0" w:rsidP="00CF2AE0">
      <w:pPr>
        <w:rPr>
          <w:rFonts w:ascii="Kalinga" w:hAnsi="Kalinga" w:cs="Kalinga"/>
          <w:sz w:val="20"/>
          <w:szCs w:val="20"/>
        </w:rPr>
      </w:pPr>
      <w:r>
        <w:rPr>
          <w:rFonts w:ascii="Kalinga" w:hAnsi="Kalinga" w:cs="Kalinga"/>
          <w:sz w:val="20"/>
          <w:szCs w:val="20"/>
        </w:rPr>
        <w:t xml:space="preserve">The Madonna House Thrift Shop, St Joseph’s Clothing Centre is located at the intersection of Dafoe Road &amp; Highway 62.  It is open Thursdays and Saturdays 2p.m. to 4 p.m. </w:t>
      </w:r>
    </w:p>
    <w:p w:rsidR="00CF2AE0" w:rsidRDefault="00CF2AE0" w:rsidP="00CF2AE0">
      <w:pPr>
        <w:rPr>
          <w:rFonts w:ascii="Kalinga" w:hAnsi="Kalinga" w:cs="Kalinga"/>
          <w:sz w:val="20"/>
          <w:szCs w:val="20"/>
        </w:rPr>
      </w:pPr>
      <w:r>
        <w:rPr>
          <w:rFonts w:ascii="Kalinga" w:hAnsi="Kalinga" w:cs="Kalinga"/>
          <w:sz w:val="20"/>
          <w:szCs w:val="20"/>
        </w:rPr>
        <w:t xml:space="preserve">Also on site are crafts by Madonna House Staff, an Art Gallery, </w:t>
      </w:r>
      <w:proofErr w:type="gramStart"/>
      <w:r>
        <w:rPr>
          <w:rFonts w:ascii="Kalinga" w:hAnsi="Kalinga" w:cs="Kalinga"/>
          <w:sz w:val="20"/>
          <w:szCs w:val="20"/>
        </w:rPr>
        <w:t>Used</w:t>
      </w:r>
      <w:proofErr w:type="gramEnd"/>
      <w:r>
        <w:rPr>
          <w:rFonts w:ascii="Kalinga" w:hAnsi="Kalinga" w:cs="Kalinga"/>
          <w:sz w:val="20"/>
          <w:szCs w:val="20"/>
        </w:rPr>
        <w:t xml:space="preserve"> Bookshop</w:t>
      </w:r>
    </w:p>
    <w:p w:rsidR="00CF2AE0" w:rsidRDefault="004573DD" w:rsidP="00CF2AE0">
      <w:pPr>
        <w:rPr>
          <w:rFonts w:ascii="Kalinga" w:hAnsi="Kalinga" w:cs="Kalinga"/>
          <w:sz w:val="20"/>
          <w:szCs w:val="20"/>
        </w:rPr>
      </w:pPr>
      <w:hyperlink r:id="rId17" w:history="1">
        <w:r w:rsidR="00CF2AE0">
          <w:rPr>
            <w:rStyle w:val="Hyperlink"/>
            <w:rFonts w:cs="Kalinga"/>
            <w:sz w:val="20"/>
            <w:szCs w:val="20"/>
          </w:rPr>
          <w:t>www.madonnahouse.org</w:t>
        </w:r>
      </w:hyperlink>
    </w:p>
    <w:p w:rsidR="00CF2AE0" w:rsidRDefault="004573DD" w:rsidP="00CF2AE0">
      <w:pPr>
        <w:rPr>
          <w:rFonts w:ascii="Kalinga" w:hAnsi="Kalinga" w:cs="Kalinga"/>
          <w:sz w:val="20"/>
          <w:szCs w:val="20"/>
        </w:rPr>
      </w:pPr>
      <w:hyperlink r:id="rId18" w:history="1">
        <w:r w:rsidR="0063687A" w:rsidRPr="00943700">
          <w:rPr>
            <w:rStyle w:val="Hyperlink"/>
            <w:rFonts w:ascii="Kalinga" w:hAnsi="Kalinga" w:cs="Kalinga"/>
            <w:sz w:val="20"/>
            <w:szCs w:val="20"/>
          </w:rPr>
          <w:t>http://www.madonnahouse.org/shops/</w:t>
        </w:r>
      </w:hyperlink>
    </w:p>
    <w:p w:rsidR="0063687A" w:rsidRDefault="00CF2AE0" w:rsidP="00CF2AE0">
      <w:pPr>
        <w:rPr>
          <w:rFonts w:ascii="Kalinga" w:hAnsi="Kalinga" w:cs="Kalinga"/>
          <w:sz w:val="20"/>
          <w:szCs w:val="20"/>
          <w:u w:val="single"/>
        </w:rPr>
      </w:pPr>
      <w:r>
        <w:rPr>
          <w:rFonts w:ascii="Kalinga" w:hAnsi="Kalinga" w:cs="Kalinga"/>
          <w:sz w:val="20"/>
          <w:szCs w:val="20"/>
          <w:u w:val="single"/>
        </w:rPr>
        <w:t>Mission House Museum &amp; Gallery</w:t>
      </w:r>
    </w:p>
    <w:p w:rsidR="00CF2AE0" w:rsidRDefault="00CF2AE0" w:rsidP="00CF2AE0">
      <w:pPr>
        <w:rPr>
          <w:rFonts w:ascii="Kalinga" w:hAnsi="Kalinga" w:cs="Kalinga"/>
          <w:sz w:val="20"/>
          <w:szCs w:val="20"/>
          <w:u w:val="single"/>
        </w:rPr>
      </w:pPr>
      <w:r>
        <w:rPr>
          <w:noProof/>
          <w:lang w:eastAsia="en-CA"/>
        </w:rPr>
        <w:drawing>
          <wp:inline distT="0" distB="0" distL="0" distR="0">
            <wp:extent cx="2686050" cy="1504888"/>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3278" cy="1508938"/>
                    </a:xfrm>
                    <a:prstGeom prst="rect">
                      <a:avLst/>
                    </a:prstGeom>
                    <a:noFill/>
                    <a:ln>
                      <a:noFill/>
                    </a:ln>
                  </pic:spPr>
                </pic:pic>
              </a:graphicData>
            </a:graphic>
          </wp:inline>
        </w:drawing>
      </w:r>
    </w:p>
    <w:p w:rsidR="00CF2AE0" w:rsidRDefault="00CF2AE0" w:rsidP="00CF2AE0">
      <w:pPr>
        <w:pStyle w:val="NoSpacing"/>
        <w:rPr>
          <w:rFonts w:ascii="Kalinga" w:hAnsi="Kalinga" w:cs="Kalinga"/>
          <w:sz w:val="20"/>
          <w:szCs w:val="20"/>
        </w:rPr>
      </w:pPr>
      <w:r>
        <w:rPr>
          <w:rFonts w:ascii="Kalinga" w:hAnsi="Kalinga" w:cs="Kalinga"/>
          <w:sz w:val="20"/>
          <w:szCs w:val="20"/>
        </w:rPr>
        <w:t>1050 Mill St</w:t>
      </w:r>
    </w:p>
    <w:p w:rsidR="00CF2AE0" w:rsidRDefault="00CF2AE0" w:rsidP="00CF2AE0">
      <w:pPr>
        <w:pStyle w:val="NoSpacing"/>
        <w:rPr>
          <w:rFonts w:ascii="Kalinga" w:hAnsi="Kalinga" w:cs="Kalinga"/>
          <w:sz w:val="20"/>
          <w:szCs w:val="20"/>
        </w:rPr>
      </w:pPr>
      <w:proofErr w:type="spellStart"/>
      <w:r>
        <w:rPr>
          <w:rFonts w:ascii="Kalinga" w:hAnsi="Kalinga" w:cs="Kalinga"/>
          <w:sz w:val="20"/>
          <w:szCs w:val="20"/>
        </w:rPr>
        <w:t>Combermere</w:t>
      </w:r>
      <w:proofErr w:type="gramStart"/>
      <w:r>
        <w:rPr>
          <w:rFonts w:ascii="Kalinga" w:hAnsi="Kalinga" w:cs="Kalinga"/>
          <w:sz w:val="20"/>
          <w:szCs w:val="20"/>
        </w:rPr>
        <w:t>,ON</w:t>
      </w:r>
      <w:proofErr w:type="spellEnd"/>
      <w:proofErr w:type="gramEnd"/>
    </w:p>
    <w:p w:rsidR="00CF2AE0" w:rsidRDefault="00CF2AE0" w:rsidP="00CF2AE0">
      <w:pPr>
        <w:pStyle w:val="NoSpacing"/>
        <w:rPr>
          <w:rFonts w:ascii="Kalinga" w:hAnsi="Kalinga" w:cs="Kalinga"/>
          <w:sz w:val="20"/>
          <w:szCs w:val="20"/>
        </w:rPr>
      </w:pPr>
      <w:r>
        <w:rPr>
          <w:rFonts w:ascii="Kalinga" w:hAnsi="Kalinga" w:cs="Kalinga"/>
          <w:sz w:val="20"/>
          <w:szCs w:val="20"/>
        </w:rPr>
        <w:t>Wednesday, Thursday and Fridays from Noon to 4 p.m.</w:t>
      </w:r>
    </w:p>
    <w:p w:rsidR="00CF2AE0" w:rsidRDefault="00CF2AE0" w:rsidP="00CF2AE0">
      <w:pPr>
        <w:pStyle w:val="NoSpacing"/>
        <w:rPr>
          <w:rFonts w:ascii="Kalinga" w:hAnsi="Kalinga" w:cs="Kalinga"/>
          <w:sz w:val="20"/>
          <w:szCs w:val="20"/>
        </w:rPr>
      </w:pPr>
      <w:r>
        <w:rPr>
          <w:rFonts w:ascii="Kalinga" w:hAnsi="Kalinga" w:cs="Kalinga"/>
          <w:sz w:val="20"/>
          <w:szCs w:val="20"/>
        </w:rPr>
        <w:t>Adults $2, Children over 6 years $1, Under 6 years free</w:t>
      </w:r>
    </w:p>
    <w:p w:rsidR="00CF2AE0" w:rsidRDefault="00CF2AE0" w:rsidP="00CF2AE0">
      <w:pPr>
        <w:pStyle w:val="NoSpacing"/>
        <w:rPr>
          <w:rFonts w:ascii="Kalinga" w:hAnsi="Kalinga" w:cs="Kalinga"/>
          <w:sz w:val="20"/>
          <w:szCs w:val="20"/>
        </w:rPr>
      </w:pPr>
      <w:r>
        <w:rPr>
          <w:rFonts w:ascii="Kalinga" w:hAnsi="Kalinga" w:cs="Kalinga"/>
          <w:sz w:val="20"/>
          <w:szCs w:val="20"/>
        </w:rPr>
        <w:t>Family Pass $5</w:t>
      </w:r>
    </w:p>
    <w:p w:rsidR="00CF2AE0" w:rsidRDefault="00CF2AE0" w:rsidP="00CF2AE0">
      <w:pPr>
        <w:pStyle w:val="NoSpacing"/>
        <w:rPr>
          <w:rFonts w:ascii="Kalinga" w:hAnsi="Kalinga" w:cs="Kalinga"/>
          <w:sz w:val="20"/>
          <w:szCs w:val="20"/>
        </w:rPr>
      </w:pPr>
      <w:r>
        <w:rPr>
          <w:rFonts w:ascii="Kalinga" w:hAnsi="Kalinga" w:cs="Kalinga"/>
          <w:sz w:val="20"/>
          <w:szCs w:val="20"/>
        </w:rPr>
        <w:t xml:space="preserve">Celebrating the history of </w:t>
      </w:r>
      <w:proofErr w:type="spellStart"/>
      <w:r>
        <w:rPr>
          <w:rFonts w:ascii="Kalinga" w:hAnsi="Kalinga" w:cs="Kalinga"/>
          <w:sz w:val="20"/>
          <w:szCs w:val="20"/>
        </w:rPr>
        <w:t>Combermere</w:t>
      </w:r>
      <w:proofErr w:type="spellEnd"/>
      <w:r>
        <w:rPr>
          <w:rFonts w:ascii="Kalinga" w:hAnsi="Kalinga" w:cs="Kalinga"/>
          <w:sz w:val="20"/>
          <w:szCs w:val="20"/>
        </w:rPr>
        <w:t xml:space="preserve"> and surrounding communities.  Of interest, on exhibit is a rare find that took place when crews were cutting down local trees that had been destroyed by an F2 tornado on August 3, 2006.  More than 10,000 trees fell or were damaged by the storm Many of the trees were 150-plus-year-old white pines that had defined the town’s landscape. Cutting one such tree, the chainsaw wouldn’t make its way through, even with a brand new chain.  Once they finally got it down, they discovered a winter horseshoe in the centre of the 160 year old pine.  Had the chainsaw operator cut a few inches above or below that specific site, they’d never have found it. </w:t>
      </w:r>
    </w:p>
    <w:p w:rsidR="00CF2AE0" w:rsidRDefault="00CF2AE0" w:rsidP="00CF2AE0">
      <w:pPr>
        <w:pStyle w:val="NoSpacing"/>
        <w:rPr>
          <w:rFonts w:ascii="Kalinga" w:hAnsi="Kalinga" w:cs="Kalinga"/>
          <w:sz w:val="20"/>
          <w:szCs w:val="20"/>
        </w:rPr>
      </w:pPr>
    </w:p>
    <w:p w:rsidR="00CF2AE0" w:rsidRDefault="00CF2AE0" w:rsidP="00CF2AE0">
      <w:pPr>
        <w:pStyle w:val="NoSpacing"/>
        <w:rPr>
          <w:rFonts w:ascii="Kalinga" w:hAnsi="Kalinga" w:cs="Kalinga"/>
          <w:sz w:val="20"/>
          <w:szCs w:val="20"/>
        </w:rPr>
      </w:pPr>
      <w:r>
        <w:rPr>
          <w:noProof/>
          <w:lang w:eastAsia="en-CA"/>
        </w:rPr>
        <w:drawing>
          <wp:inline distT="0" distB="0" distL="0" distR="0">
            <wp:extent cx="2752725" cy="1828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noFill/>
                    <a:ln>
                      <a:noFill/>
                    </a:ln>
                  </pic:spPr>
                </pic:pic>
              </a:graphicData>
            </a:graphic>
          </wp:inline>
        </w:drawing>
      </w:r>
    </w:p>
    <w:p w:rsidR="00CF2AE0" w:rsidRDefault="00CF2AE0" w:rsidP="00CF2AE0">
      <w:pPr>
        <w:pStyle w:val="NoSpacing"/>
        <w:rPr>
          <w:rFonts w:ascii="Kalinga" w:hAnsi="Kalinga" w:cs="Kalinga"/>
          <w:sz w:val="20"/>
          <w:szCs w:val="20"/>
        </w:rPr>
      </w:pPr>
      <w:r>
        <w:rPr>
          <w:rFonts w:ascii="Kalinga" w:hAnsi="Kalinga" w:cs="Kalinga"/>
          <w:sz w:val="20"/>
          <w:szCs w:val="20"/>
        </w:rPr>
        <w:t>http://www.missionhousemuseum.com/</w:t>
      </w:r>
    </w:p>
    <w:p w:rsidR="00CF2AE0" w:rsidRDefault="00CF2AE0" w:rsidP="00CF2AE0">
      <w:pPr>
        <w:rPr>
          <w:rFonts w:ascii="Kalinga" w:hAnsi="Kalinga" w:cs="Kalinga"/>
          <w:sz w:val="20"/>
          <w:szCs w:val="20"/>
          <w:u w:val="single"/>
        </w:rPr>
      </w:pPr>
      <w:r>
        <w:rPr>
          <w:rFonts w:ascii="Kalinga" w:hAnsi="Kalinga" w:cs="Kalinga"/>
          <w:sz w:val="20"/>
          <w:szCs w:val="20"/>
          <w:u w:val="single"/>
        </w:rPr>
        <w:t>Opeongo Trail Resort</w:t>
      </w:r>
    </w:p>
    <w:p w:rsidR="00CF2AE0" w:rsidRDefault="00CF2AE0" w:rsidP="00CF2AE0">
      <w:pPr>
        <w:pStyle w:val="NoSpacing"/>
        <w:rPr>
          <w:rFonts w:ascii="Kalinga" w:hAnsi="Kalinga" w:cs="Kalinga"/>
          <w:sz w:val="20"/>
          <w:szCs w:val="20"/>
        </w:rPr>
      </w:pPr>
      <w:r>
        <w:rPr>
          <w:rFonts w:ascii="Kalinga" w:hAnsi="Kalinga" w:cs="Kalinga"/>
          <w:sz w:val="20"/>
          <w:szCs w:val="20"/>
        </w:rPr>
        <w:t>262 Ohio Road</w:t>
      </w:r>
    </w:p>
    <w:p w:rsidR="00CF2AE0" w:rsidRDefault="00CF2AE0" w:rsidP="00CF2AE0">
      <w:pPr>
        <w:pStyle w:val="NoSpacing"/>
        <w:rPr>
          <w:rFonts w:ascii="Kalinga" w:hAnsi="Kalinga" w:cs="Kalinga"/>
          <w:sz w:val="20"/>
          <w:szCs w:val="20"/>
        </w:rPr>
      </w:pPr>
      <w:r>
        <w:rPr>
          <w:rFonts w:ascii="Kalinga" w:hAnsi="Kalinga" w:cs="Kalinga"/>
          <w:sz w:val="20"/>
          <w:szCs w:val="20"/>
        </w:rPr>
        <w:t>613-585-1571</w:t>
      </w:r>
    </w:p>
    <w:p w:rsidR="00CF2AE0" w:rsidRDefault="004573DD" w:rsidP="00CF2AE0">
      <w:pPr>
        <w:rPr>
          <w:rFonts w:ascii="Kalinga" w:hAnsi="Kalinga" w:cs="Kalinga"/>
          <w:sz w:val="20"/>
          <w:szCs w:val="20"/>
        </w:rPr>
      </w:pPr>
      <w:hyperlink r:id="rId21" w:history="1">
        <w:r w:rsidR="00CF2AE0">
          <w:rPr>
            <w:rStyle w:val="Hyperlink"/>
            <w:rFonts w:cs="Kalinga"/>
            <w:sz w:val="20"/>
            <w:szCs w:val="20"/>
          </w:rPr>
          <w:t>www.opeongotrail.com</w:t>
        </w:r>
      </w:hyperlink>
    </w:p>
    <w:p w:rsidR="00CF2AE0" w:rsidRDefault="00CF2AE0" w:rsidP="00CF2AE0">
      <w:pPr>
        <w:rPr>
          <w:rFonts w:ascii="Kalinga" w:hAnsi="Kalinga" w:cs="Kalinga"/>
          <w:sz w:val="20"/>
          <w:szCs w:val="20"/>
        </w:rPr>
      </w:pPr>
      <w:r>
        <w:rPr>
          <w:rFonts w:ascii="Kalinga" w:hAnsi="Kalinga" w:cs="Kalinga"/>
          <w:sz w:val="20"/>
          <w:szCs w:val="20"/>
        </w:rPr>
        <w:lastRenderedPageBreak/>
        <w:t xml:space="preserve">A family-oriented resort on the 90 km Madawaska River System.  Surrounded on three sides by the waters of Hyde’s Bay.  Sandy beach.  Canoes, boats, motor rentals. 6 Housekeeping cottages. </w:t>
      </w:r>
    </w:p>
    <w:p w:rsidR="00CF2AE0" w:rsidRDefault="00CF2AE0" w:rsidP="00CF2AE0">
      <w:pPr>
        <w:pStyle w:val="NoSpacing"/>
        <w:rPr>
          <w:rFonts w:ascii="Kalinga" w:hAnsi="Kalinga" w:cs="Kalinga"/>
          <w:sz w:val="20"/>
          <w:szCs w:val="20"/>
        </w:rPr>
      </w:pPr>
    </w:p>
    <w:p w:rsidR="00CF2AE0" w:rsidRDefault="00CF2AE0" w:rsidP="00CF2AE0">
      <w:pPr>
        <w:rPr>
          <w:rFonts w:ascii="Kalinga" w:hAnsi="Kalinga" w:cs="Kalinga"/>
          <w:sz w:val="20"/>
          <w:szCs w:val="20"/>
          <w:u w:val="single"/>
        </w:rPr>
      </w:pPr>
      <w:r>
        <w:rPr>
          <w:rFonts w:ascii="Kalinga" w:hAnsi="Kalinga" w:cs="Kalinga"/>
          <w:sz w:val="20"/>
          <w:szCs w:val="20"/>
          <w:u w:val="single"/>
        </w:rPr>
        <w:t>The Sinking of the Mayflower</w:t>
      </w:r>
    </w:p>
    <w:p w:rsidR="00CF2AE0" w:rsidRDefault="00CF2AE0" w:rsidP="00CF2AE0">
      <w:pPr>
        <w:rPr>
          <w:rFonts w:ascii="Kalinga" w:hAnsi="Kalinga" w:cs="Kalinga"/>
          <w:sz w:val="20"/>
          <w:szCs w:val="20"/>
        </w:rPr>
      </w:pPr>
      <w:r>
        <w:rPr>
          <w:noProof/>
          <w:lang w:eastAsia="en-CA"/>
        </w:rPr>
        <w:drawing>
          <wp:inline distT="0" distB="0" distL="0" distR="0">
            <wp:extent cx="3352800" cy="2085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2085975"/>
                    </a:xfrm>
                    <a:prstGeom prst="rect">
                      <a:avLst/>
                    </a:prstGeom>
                    <a:noFill/>
                    <a:ln>
                      <a:noFill/>
                    </a:ln>
                  </pic:spPr>
                </pic:pic>
              </a:graphicData>
            </a:graphic>
          </wp:inline>
        </w:drawing>
      </w:r>
    </w:p>
    <w:p w:rsidR="00CF2AE0" w:rsidRDefault="00CF2AE0" w:rsidP="00CF2AE0">
      <w:pPr>
        <w:rPr>
          <w:rFonts w:ascii="Kalinga" w:hAnsi="Kalinga" w:cs="Kalinga"/>
          <w:color w:val="000000"/>
          <w:sz w:val="20"/>
          <w:szCs w:val="20"/>
          <w:shd w:val="clear" w:color="auto" w:fill="FFFFFF"/>
        </w:rPr>
      </w:pPr>
      <w:r>
        <w:rPr>
          <w:rFonts w:ascii="Kalinga" w:hAnsi="Kalinga" w:cs="Kalinga"/>
          <w:sz w:val="20"/>
          <w:szCs w:val="20"/>
        </w:rPr>
        <w:t xml:space="preserve">On the night of November 12, in 1912, </w:t>
      </w:r>
      <w:r>
        <w:rPr>
          <w:rFonts w:ascii="Kalinga" w:hAnsi="Kalinga" w:cs="Kalinga"/>
          <w:color w:val="000000"/>
          <w:sz w:val="20"/>
          <w:szCs w:val="20"/>
          <w:shd w:val="clear" w:color="auto" w:fill="FFFFFF"/>
        </w:rPr>
        <w:t xml:space="preserve">the area lost an important link in the chain of communication and transport between Barry's Bay and </w:t>
      </w:r>
      <w:proofErr w:type="spellStart"/>
      <w:r>
        <w:rPr>
          <w:rFonts w:ascii="Kalinga" w:hAnsi="Kalinga" w:cs="Kalinga"/>
          <w:color w:val="000000"/>
          <w:sz w:val="20"/>
          <w:szCs w:val="20"/>
          <w:shd w:val="clear" w:color="auto" w:fill="FFFFFF"/>
        </w:rPr>
        <w:t>Combermere</w:t>
      </w:r>
      <w:proofErr w:type="spellEnd"/>
      <w:r>
        <w:rPr>
          <w:rFonts w:ascii="Kalinga" w:hAnsi="Kalinga" w:cs="Kalinga"/>
          <w:color w:val="000000"/>
          <w:sz w:val="20"/>
          <w:szCs w:val="20"/>
          <w:shd w:val="clear" w:color="auto" w:fill="FFFFFF"/>
        </w:rPr>
        <w:t xml:space="preserve">.  The Mayflower, a sternwheeler which had been carrying mail, passengers and freight went down in </w:t>
      </w:r>
      <w:proofErr w:type="spellStart"/>
      <w:r>
        <w:rPr>
          <w:rFonts w:ascii="Kalinga" w:hAnsi="Kalinga" w:cs="Kalinga"/>
          <w:color w:val="000000"/>
          <w:sz w:val="20"/>
          <w:szCs w:val="20"/>
          <w:shd w:val="clear" w:color="auto" w:fill="FFFFFF"/>
        </w:rPr>
        <w:t>Kamaniskeg</w:t>
      </w:r>
      <w:proofErr w:type="spellEnd"/>
      <w:r>
        <w:rPr>
          <w:rFonts w:ascii="Kalinga" w:hAnsi="Kalinga" w:cs="Kalinga"/>
          <w:color w:val="000000"/>
          <w:sz w:val="20"/>
          <w:szCs w:val="20"/>
          <w:shd w:val="clear" w:color="auto" w:fill="FFFFFF"/>
        </w:rPr>
        <w:t xml:space="preserve"> Lake, taking all lives on board with the exception of three persons who survived.</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xml:space="preserve">There have been many stories written about the sinking of the “Mayflower” boat on Lake </w:t>
      </w:r>
      <w:proofErr w:type="spellStart"/>
      <w:r>
        <w:rPr>
          <w:rFonts w:ascii="Kalinga" w:hAnsi="Kalinga" w:cs="Kalinga"/>
          <w:color w:val="333300"/>
          <w:sz w:val="20"/>
          <w:szCs w:val="20"/>
          <w:lang w:eastAsia="en-CA"/>
        </w:rPr>
        <w:t>Kamaniskeg</w:t>
      </w:r>
      <w:proofErr w:type="spellEnd"/>
      <w:r>
        <w:rPr>
          <w:rFonts w:ascii="Kalinga" w:hAnsi="Kalinga" w:cs="Kalinga"/>
          <w:color w:val="333300"/>
          <w:sz w:val="20"/>
          <w:szCs w:val="20"/>
          <w:lang w:eastAsia="en-CA"/>
        </w:rPr>
        <w:t xml:space="preserve"> on November 12, 1912 with three men surviving and nine people drowning.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xml:space="preserve">The Mayflower was built on the shore beside the Hudson House in </w:t>
      </w:r>
      <w:proofErr w:type="spellStart"/>
      <w:r>
        <w:rPr>
          <w:rFonts w:ascii="Kalinga" w:hAnsi="Kalinga" w:cs="Kalinga"/>
          <w:color w:val="333300"/>
          <w:sz w:val="20"/>
          <w:szCs w:val="20"/>
          <w:lang w:eastAsia="en-CA"/>
        </w:rPr>
        <w:t>Combermere</w:t>
      </w:r>
      <w:proofErr w:type="spellEnd"/>
      <w:r>
        <w:rPr>
          <w:rFonts w:ascii="Kalinga" w:hAnsi="Kalinga" w:cs="Kalinga"/>
          <w:color w:val="333300"/>
          <w:sz w:val="20"/>
          <w:szCs w:val="20"/>
          <w:lang w:eastAsia="en-CA"/>
        </w:rPr>
        <w:t xml:space="preserve">, ON in 1903 for two brothers, John Charles Hudson and Henry Edwin Hudson. She was built from oak, hemlock and local pine and was launched and commissioned in 1904. Her official registered number was 116861, gross tonnage of 58.86 and net tonnage of 38.02, length was 77', breadth 18', depth of 4' and height of about 20'. It was almost a flat bottom wooden boat designed with shallow draught for navigating the shallow waters over some shoals and sand bars on the Madawaska and York Rivers. Two cross compound steam engines mounted amidships 3 1/2 ft. below the deck powered her. J &amp; R Weir of Montreal. Weir designed the Mayflower. The single rear paddle wheel was set into a cut in the stern and had twelve paddles. By the year 1912, the boat was not seaworthy and was not certified by the authorities. She had a previous sinking when it ran into a log “dead head” on the Madawaska River and partially sunk the year before. The boat had not been well maintained in the previous few years. She was built mainly to haul corundum from </w:t>
      </w:r>
      <w:proofErr w:type="spellStart"/>
      <w:r>
        <w:rPr>
          <w:rFonts w:ascii="Kalinga" w:hAnsi="Kalinga" w:cs="Kalinga"/>
          <w:color w:val="333300"/>
          <w:sz w:val="20"/>
          <w:szCs w:val="20"/>
          <w:lang w:eastAsia="en-CA"/>
        </w:rPr>
        <w:t>Craigmont</w:t>
      </w:r>
      <w:proofErr w:type="spellEnd"/>
      <w:r>
        <w:rPr>
          <w:rFonts w:ascii="Kalinga" w:hAnsi="Kalinga" w:cs="Kalinga"/>
          <w:color w:val="333300"/>
          <w:sz w:val="20"/>
          <w:szCs w:val="20"/>
          <w:lang w:eastAsia="en-CA"/>
        </w:rPr>
        <w:t xml:space="preserve"> across </w:t>
      </w:r>
      <w:proofErr w:type="spellStart"/>
      <w:r>
        <w:rPr>
          <w:rFonts w:ascii="Kalinga" w:hAnsi="Kalinga" w:cs="Kalinga"/>
          <w:color w:val="333300"/>
          <w:sz w:val="20"/>
          <w:szCs w:val="20"/>
          <w:lang w:eastAsia="en-CA"/>
        </w:rPr>
        <w:t>Kamaniskeg</w:t>
      </w:r>
      <w:proofErr w:type="spellEnd"/>
      <w:r>
        <w:rPr>
          <w:rFonts w:ascii="Kalinga" w:hAnsi="Kalinga" w:cs="Kalinga"/>
          <w:color w:val="333300"/>
          <w:sz w:val="20"/>
          <w:szCs w:val="20"/>
          <w:lang w:eastAsia="en-CA"/>
        </w:rPr>
        <w:t xml:space="preserve"> but also routinely transported passengers (although John Hudson was not licenced to do so).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lastRenderedPageBreak/>
        <w:t xml:space="preserve">The Mayflower was used for freight, mail and limited passenger service between Barry’s Bay and </w:t>
      </w:r>
      <w:proofErr w:type="spellStart"/>
      <w:r>
        <w:rPr>
          <w:rFonts w:ascii="Kalinga" w:hAnsi="Kalinga" w:cs="Kalinga"/>
          <w:color w:val="333300"/>
          <w:sz w:val="20"/>
          <w:szCs w:val="20"/>
          <w:lang w:eastAsia="en-CA"/>
        </w:rPr>
        <w:t>Combermere</w:t>
      </w:r>
      <w:proofErr w:type="spellEnd"/>
      <w:r>
        <w:rPr>
          <w:rFonts w:ascii="Kalinga" w:hAnsi="Kalinga" w:cs="Kalinga"/>
          <w:color w:val="333300"/>
          <w:sz w:val="20"/>
          <w:szCs w:val="20"/>
          <w:lang w:eastAsia="en-CA"/>
        </w:rPr>
        <w:t xml:space="preserve">, Palmer Rapids on the Madawaska River and </w:t>
      </w:r>
      <w:proofErr w:type="spellStart"/>
      <w:r>
        <w:rPr>
          <w:rFonts w:ascii="Kalinga" w:hAnsi="Kalinga" w:cs="Kalinga"/>
          <w:color w:val="333300"/>
          <w:sz w:val="20"/>
          <w:szCs w:val="20"/>
          <w:lang w:eastAsia="en-CA"/>
        </w:rPr>
        <w:t>Havergal</w:t>
      </w:r>
      <w:proofErr w:type="spellEnd"/>
      <w:r>
        <w:rPr>
          <w:rFonts w:ascii="Kalinga" w:hAnsi="Kalinga" w:cs="Kalinga"/>
          <w:color w:val="333300"/>
          <w:sz w:val="20"/>
          <w:szCs w:val="20"/>
          <w:lang w:eastAsia="en-CA"/>
        </w:rPr>
        <w:t xml:space="preserve"> on the York River. It also serviced the corundum mines at </w:t>
      </w:r>
      <w:proofErr w:type="spellStart"/>
      <w:r>
        <w:rPr>
          <w:rFonts w:ascii="Kalinga" w:hAnsi="Kalinga" w:cs="Kalinga"/>
          <w:color w:val="333300"/>
          <w:sz w:val="20"/>
          <w:szCs w:val="20"/>
          <w:lang w:eastAsia="en-CA"/>
        </w:rPr>
        <w:t>Craigmont</w:t>
      </w:r>
      <w:proofErr w:type="spellEnd"/>
      <w:r>
        <w:rPr>
          <w:rFonts w:ascii="Kalinga" w:hAnsi="Kalinga" w:cs="Kalinga"/>
          <w:color w:val="333300"/>
          <w:sz w:val="20"/>
          <w:szCs w:val="20"/>
          <w:lang w:eastAsia="en-CA"/>
        </w:rPr>
        <w:t xml:space="preserve"> in the Conroy Marsh waterway.  She was not an elegant boat, 70’ long, she had a clapboard pilot house and a noisy paddlewheel at the stern.</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xml:space="preserve">She had a crew of three - owner/Captain John Hudson, pilot/wheelsman Aaron </w:t>
      </w:r>
      <w:proofErr w:type="spellStart"/>
      <w:r>
        <w:rPr>
          <w:rFonts w:ascii="Kalinga" w:hAnsi="Kalinga" w:cs="Kalinga"/>
          <w:color w:val="333300"/>
          <w:sz w:val="20"/>
          <w:szCs w:val="20"/>
          <w:lang w:eastAsia="en-CA"/>
        </w:rPr>
        <w:t>Parcher</w:t>
      </w:r>
      <w:proofErr w:type="spellEnd"/>
      <w:r>
        <w:rPr>
          <w:rFonts w:ascii="Kalinga" w:hAnsi="Kalinga" w:cs="Kalinga"/>
          <w:color w:val="333300"/>
          <w:sz w:val="20"/>
          <w:szCs w:val="20"/>
          <w:lang w:eastAsia="en-CA"/>
        </w:rPr>
        <w:t xml:space="preserve"> and fireman/engineer Tom Delaney. It had no running lights and was not designed to be on the water at night. On Tuesday, November 12, 1912 the Mayflower had made what was to be the last return trip from </w:t>
      </w:r>
      <w:proofErr w:type="spellStart"/>
      <w:r>
        <w:rPr>
          <w:rFonts w:ascii="Kalinga" w:hAnsi="Kalinga" w:cs="Kalinga"/>
          <w:color w:val="333300"/>
          <w:sz w:val="20"/>
          <w:szCs w:val="20"/>
          <w:lang w:eastAsia="en-CA"/>
        </w:rPr>
        <w:t>Combermere</w:t>
      </w:r>
      <w:proofErr w:type="spellEnd"/>
      <w:r>
        <w:rPr>
          <w:rFonts w:ascii="Kalinga" w:hAnsi="Kalinga" w:cs="Kalinga"/>
          <w:color w:val="333300"/>
          <w:sz w:val="20"/>
          <w:szCs w:val="20"/>
          <w:lang w:eastAsia="en-CA"/>
        </w:rPr>
        <w:t xml:space="preserve"> to Barry’s Bay for the season but a local </w:t>
      </w:r>
      <w:proofErr w:type="spellStart"/>
      <w:r>
        <w:rPr>
          <w:rFonts w:ascii="Kalinga" w:hAnsi="Kalinga" w:cs="Kalinga"/>
          <w:color w:val="333300"/>
          <w:sz w:val="20"/>
          <w:szCs w:val="20"/>
          <w:lang w:eastAsia="en-CA"/>
        </w:rPr>
        <w:t>Combermere</w:t>
      </w:r>
      <w:proofErr w:type="spellEnd"/>
      <w:r>
        <w:rPr>
          <w:rFonts w:ascii="Kalinga" w:hAnsi="Kalinga" w:cs="Kalinga"/>
          <w:color w:val="333300"/>
          <w:sz w:val="20"/>
          <w:szCs w:val="20"/>
          <w:lang w:eastAsia="en-CA"/>
        </w:rPr>
        <w:t xml:space="preserve"> Councillor, William Boehme persuaded Captain John C. Hudson to make a second trip later that day to pick up the body of a brother-in-law, John Brown, from the Grand Trunk Railway station in Barry’s Bay to be buried in Fort Stewart before winter. John Brown died as a result of a gun accident in Saskatchewan. There were twelve people plus the casket onboard the boat when she left Barry’s Bay. The life boat, a 28 </w:t>
      </w:r>
      <w:proofErr w:type="spellStart"/>
      <w:r>
        <w:rPr>
          <w:rFonts w:ascii="Kalinga" w:hAnsi="Kalinga" w:cs="Kalinga"/>
          <w:color w:val="333300"/>
          <w:sz w:val="20"/>
          <w:szCs w:val="20"/>
          <w:lang w:eastAsia="en-CA"/>
        </w:rPr>
        <w:t>ft</w:t>
      </w:r>
      <w:proofErr w:type="spellEnd"/>
      <w:r>
        <w:rPr>
          <w:rFonts w:ascii="Kalinga" w:hAnsi="Kalinga" w:cs="Kalinga"/>
          <w:color w:val="333300"/>
          <w:sz w:val="20"/>
          <w:szCs w:val="20"/>
          <w:lang w:eastAsia="en-CA"/>
        </w:rPr>
        <w:t xml:space="preserve"> “pointer” the same used by Ottawa Valley lumbermen had been left behind on this last voyage as it had drifted way on the first trip of the day, retrieved and left tied up at the dock in Barry’s Bay. Another incident that day was the Mayflower bumping into the ship Ruby at the dock in Barry’s Bay but the crew were able to push the Mayflower off the Ruby with little damage to either boat.</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xml:space="preserve">The boat normally operated at about 5-7 miles an hour and had left Barry’s Bay at about 7:00 p.m. The trip from Barry’s Bay to </w:t>
      </w:r>
      <w:proofErr w:type="spellStart"/>
      <w:r>
        <w:rPr>
          <w:rFonts w:ascii="Kalinga" w:hAnsi="Kalinga" w:cs="Kalinga"/>
          <w:color w:val="333300"/>
          <w:sz w:val="20"/>
          <w:szCs w:val="20"/>
          <w:lang w:eastAsia="en-CA"/>
        </w:rPr>
        <w:t>Combermere</w:t>
      </w:r>
      <w:proofErr w:type="spellEnd"/>
      <w:r>
        <w:rPr>
          <w:rFonts w:ascii="Kalinga" w:hAnsi="Kalinga" w:cs="Kalinga"/>
          <w:color w:val="333300"/>
          <w:sz w:val="20"/>
          <w:szCs w:val="20"/>
          <w:lang w:eastAsia="en-CA"/>
        </w:rPr>
        <w:t xml:space="preserve"> normally took about 3 hours. It was a very cold November night with high winds but bright stars were shining when they left the wharf. It began to snow at about 9:00 p.m. and between what is now called Mayflower Island and the shore (about 40% to the island and 60% to the shore), the boat sank quickly for no apparent reason without warning. If she had provided some warning to the Captain and had another 30-60 seconds, she probably could have made it to shore which was about 600 feet away and everyone may have survived. It has been suggested that she went down for several reasons; (1) poorly maintained, (2) too shallow a draught and therefore subject to rough waves coming over the bow, sides and rear into the interior of the boat; (3) not being certified by the government agency; (4) the snowy, windy, cold weather that night; (5) pilot Aaron </w:t>
      </w:r>
      <w:proofErr w:type="spellStart"/>
      <w:r>
        <w:rPr>
          <w:rFonts w:ascii="Kalinga" w:hAnsi="Kalinga" w:cs="Kalinga"/>
          <w:color w:val="333300"/>
          <w:sz w:val="20"/>
          <w:szCs w:val="20"/>
          <w:lang w:eastAsia="en-CA"/>
        </w:rPr>
        <w:t>Parcher</w:t>
      </w:r>
      <w:proofErr w:type="spellEnd"/>
      <w:r>
        <w:rPr>
          <w:rFonts w:ascii="Kalinga" w:hAnsi="Kalinga" w:cs="Kalinga"/>
          <w:color w:val="333300"/>
          <w:sz w:val="20"/>
          <w:szCs w:val="20"/>
          <w:lang w:eastAsia="en-CA"/>
        </w:rPr>
        <w:t xml:space="preserve"> was not properly certified to operate the boat at that time with the required Master’s Certificate; (6) the modification to the paddles of the paddle wheel; (7) Oakum (caulking) disintegration between the ship boards; and (8) no cargo on bow to provide proper boat balance. John Hudson was also Reeve of Radcliffe </w:t>
      </w:r>
      <w:proofErr w:type="spellStart"/>
      <w:r>
        <w:rPr>
          <w:rFonts w:ascii="Kalinga" w:hAnsi="Kalinga" w:cs="Kalinga"/>
          <w:color w:val="333300"/>
          <w:sz w:val="20"/>
          <w:szCs w:val="20"/>
          <w:lang w:eastAsia="en-CA"/>
        </w:rPr>
        <w:t>Twp</w:t>
      </w:r>
      <w:proofErr w:type="spellEnd"/>
      <w:r>
        <w:rPr>
          <w:rFonts w:ascii="Kalinga" w:hAnsi="Kalinga" w:cs="Kalinga"/>
          <w:color w:val="333300"/>
          <w:sz w:val="20"/>
          <w:szCs w:val="20"/>
          <w:lang w:eastAsia="en-CA"/>
        </w:rPr>
        <w:t xml:space="preserve"> at the time, known to like his drink and only 47 years old and Aaron </w:t>
      </w:r>
      <w:proofErr w:type="spellStart"/>
      <w:r>
        <w:rPr>
          <w:rFonts w:ascii="Kalinga" w:hAnsi="Kalinga" w:cs="Kalinga"/>
          <w:color w:val="333300"/>
          <w:sz w:val="20"/>
          <w:szCs w:val="20"/>
          <w:lang w:eastAsia="en-CA"/>
        </w:rPr>
        <w:t>Parcher</w:t>
      </w:r>
      <w:proofErr w:type="spellEnd"/>
      <w:r>
        <w:rPr>
          <w:rFonts w:ascii="Kalinga" w:hAnsi="Kalinga" w:cs="Kalinga"/>
          <w:color w:val="333300"/>
          <w:sz w:val="20"/>
          <w:szCs w:val="20"/>
          <w:lang w:eastAsia="en-CA"/>
        </w:rPr>
        <w:t xml:space="preserve"> was 26 years old.</w:t>
      </w:r>
    </w:p>
    <w:p w:rsidR="00CF2AE0" w:rsidRDefault="00CF2AE0" w:rsidP="00CF2AE0">
      <w:pPr>
        <w:shd w:val="clear" w:color="auto" w:fill="FFFFFF"/>
        <w:spacing w:after="0" w:line="240" w:lineRule="auto"/>
        <w:rPr>
          <w:rFonts w:ascii="Kalinga" w:hAnsi="Kalinga" w:cs="Kalinga"/>
          <w:color w:val="000000"/>
          <w:sz w:val="20"/>
          <w:szCs w:val="20"/>
          <w:lang w:eastAsia="en-CA"/>
        </w:rPr>
      </w:pPr>
      <w:r>
        <w:rPr>
          <w:rFonts w:ascii="Kalinga" w:hAnsi="Kalinga" w:cs="Kalinga"/>
          <w:color w:val="333300"/>
          <w:sz w:val="20"/>
          <w:szCs w:val="20"/>
          <w:lang w:eastAsia="en-CA"/>
        </w:rPr>
        <w:t> </w:t>
      </w:r>
    </w:p>
    <w:p w:rsidR="00CF2AE0" w:rsidRDefault="00CF2AE0" w:rsidP="00CF2AE0">
      <w:pPr>
        <w:rPr>
          <w:rFonts w:ascii="Kalinga" w:hAnsi="Kalinga" w:cs="Kalinga"/>
          <w:color w:val="000000"/>
          <w:sz w:val="20"/>
          <w:szCs w:val="20"/>
          <w:shd w:val="clear" w:color="auto" w:fill="FFFFFF"/>
        </w:rPr>
      </w:pPr>
      <w:r>
        <w:rPr>
          <w:rFonts w:ascii="Kalinga" w:hAnsi="Kalinga" w:cs="Kalinga"/>
          <w:color w:val="333300"/>
          <w:sz w:val="20"/>
          <w:szCs w:val="20"/>
          <w:shd w:val="clear" w:color="auto" w:fill="FFFFFF"/>
          <w:lang w:eastAsia="en-CA"/>
        </w:rPr>
        <w:t xml:space="preserve">The water level in 1912 at the point where the Mayflower when down was approximately 23 ft. The bottom is quite sandy with no rocks and no drop offs and less than a hundred yards from shore. The funnel, flagpole and two side posts with attached heavy cable were all out of the water. In fact, four men scrambled to the top of the wheelhouse and were waist deep in cold water. They clung onto the floating casket and set out to the island about 500 feet away which took about 2-3 hours </w:t>
      </w:r>
      <w:r>
        <w:rPr>
          <w:rFonts w:ascii="Kalinga" w:hAnsi="Kalinga" w:cs="Kalinga"/>
          <w:color w:val="333300"/>
          <w:sz w:val="20"/>
          <w:szCs w:val="20"/>
          <w:shd w:val="clear" w:color="auto" w:fill="FFFFFF"/>
          <w:lang w:eastAsia="en-CA"/>
        </w:rPr>
        <w:lastRenderedPageBreak/>
        <w:t xml:space="preserve">due to the cold, windy and high waves. The rest is history as Ripley wrote at the time </w:t>
      </w:r>
      <w:proofErr w:type="gramStart"/>
      <w:r>
        <w:rPr>
          <w:rFonts w:ascii="Kalinga" w:hAnsi="Kalinga" w:cs="Kalinga"/>
          <w:color w:val="333300"/>
          <w:sz w:val="20"/>
          <w:szCs w:val="20"/>
          <w:shd w:val="clear" w:color="auto" w:fill="FFFFFF"/>
          <w:lang w:eastAsia="en-CA"/>
        </w:rPr>
        <w:t>as ”</w:t>
      </w:r>
      <w:proofErr w:type="gramEnd"/>
      <w:r>
        <w:rPr>
          <w:rFonts w:ascii="Kalinga" w:hAnsi="Kalinga" w:cs="Kalinga"/>
          <w:color w:val="333300"/>
          <w:sz w:val="20"/>
          <w:szCs w:val="20"/>
          <w:shd w:val="clear" w:color="auto" w:fill="FFFFFF"/>
          <w:lang w:eastAsia="en-CA"/>
        </w:rPr>
        <w:t xml:space="preserve">a dead man saves three lives”. The other eight passengers [William Boehme (58), George </w:t>
      </w:r>
      <w:proofErr w:type="spellStart"/>
      <w:r>
        <w:rPr>
          <w:rFonts w:ascii="Kalinga" w:hAnsi="Kalinga" w:cs="Kalinga"/>
          <w:color w:val="333300"/>
          <w:sz w:val="20"/>
          <w:szCs w:val="20"/>
          <w:shd w:val="clear" w:color="auto" w:fill="FFFFFF"/>
          <w:lang w:eastAsia="en-CA"/>
        </w:rPr>
        <w:t>Bothwell</w:t>
      </w:r>
      <w:proofErr w:type="spellEnd"/>
      <w:r>
        <w:rPr>
          <w:rFonts w:ascii="Kalinga" w:hAnsi="Kalinga" w:cs="Kalinga"/>
          <w:color w:val="333300"/>
          <w:sz w:val="20"/>
          <w:szCs w:val="20"/>
          <w:shd w:val="clear" w:color="auto" w:fill="FFFFFF"/>
          <w:lang w:eastAsia="en-CA"/>
        </w:rPr>
        <w:t xml:space="preserve"> (27), William Murphy, Robert </w:t>
      </w:r>
      <w:proofErr w:type="spellStart"/>
      <w:r>
        <w:rPr>
          <w:rFonts w:ascii="Kalinga" w:hAnsi="Kalinga" w:cs="Kalinga"/>
          <w:color w:val="333300"/>
          <w:sz w:val="20"/>
          <w:szCs w:val="20"/>
          <w:shd w:val="clear" w:color="auto" w:fill="FFFFFF"/>
          <w:lang w:eastAsia="en-CA"/>
        </w:rPr>
        <w:t>Pachal</w:t>
      </w:r>
      <w:proofErr w:type="spellEnd"/>
      <w:r>
        <w:rPr>
          <w:rFonts w:ascii="Kalinga" w:hAnsi="Kalinga" w:cs="Kalinga"/>
          <w:color w:val="333300"/>
          <w:sz w:val="20"/>
          <w:szCs w:val="20"/>
          <w:shd w:val="clear" w:color="auto" w:fill="FFFFFF"/>
          <w:lang w:eastAsia="en-CA"/>
        </w:rPr>
        <w:t xml:space="preserve">, </w:t>
      </w:r>
      <w:proofErr w:type="gramStart"/>
      <w:r>
        <w:rPr>
          <w:rFonts w:ascii="Kalinga" w:hAnsi="Kalinga" w:cs="Kalinga"/>
          <w:color w:val="333300"/>
          <w:sz w:val="20"/>
          <w:szCs w:val="20"/>
          <w:shd w:val="clear" w:color="auto" w:fill="FFFFFF"/>
          <w:lang w:eastAsia="en-CA"/>
        </w:rPr>
        <w:t>Mrs</w:t>
      </w:r>
      <w:proofErr w:type="gramEnd"/>
      <w:r>
        <w:rPr>
          <w:rFonts w:ascii="Kalinga" w:hAnsi="Kalinga" w:cs="Kalinga"/>
          <w:color w:val="333300"/>
          <w:sz w:val="20"/>
          <w:szCs w:val="20"/>
          <w:shd w:val="clear" w:color="auto" w:fill="FFFFFF"/>
          <w:lang w:eastAsia="en-CA"/>
        </w:rPr>
        <w:t xml:space="preserve">. William </w:t>
      </w:r>
      <w:proofErr w:type="spellStart"/>
      <w:r>
        <w:rPr>
          <w:rFonts w:ascii="Kalinga" w:hAnsi="Kalinga" w:cs="Kalinga"/>
          <w:color w:val="333300"/>
          <w:sz w:val="20"/>
          <w:szCs w:val="20"/>
          <w:shd w:val="clear" w:color="auto" w:fill="FFFFFF"/>
          <w:lang w:eastAsia="en-CA"/>
        </w:rPr>
        <w:t>McWhirter</w:t>
      </w:r>
      <w:proofErr w:type="spellEnd"/>
      <w:r>
        <w:rPr>
          <w:rFonts w:ascii="Kalinga" w:hAnsi="Kalinga" w:cs="Kalinga"/>
          <w:color w:val="333300"/>
          <w:sz w:val="20"/>
          <w:szCs w:val="20"/>
          <w:shd w:val="clear" w:color="auto" w:fill="FFFFFF"/>
          <w:lang w:eastAsia="en-CA"/>
        </w:rPr>
        <w:t xml:space="preserve"> (80)] and crew [John Hudson, Aaron </w:t>
      </w:r>
      <w:proofErr w:type="spellStart"/>
      <w:r>
        <w:rPr>
          <w:rFonts w:ascii="Kalinga" w:hAnsi="Kalinga" w:cs="Kalinga"/>
          <w:color w:val="333300"/>
          <w:sz w:val="20"/>
          <w:szCs w:val="20"/>
          <w:shd w:val="clear" w:color="auto" w:fill="FFFFFF"/>
          <w:lang w:eastAsia="en-CA"/>
        </w:rPr>
        <w:t>Parcher</w:t>
      </w:r>
      <w:proofErr w:type="spellEnd"/>
      <w:r>
        <w:rPr>
          <w:rFonts w:ascii="Kalinga" w:hAnsi="Kalinga" w:cs="Kalinga"/>
          <w:color w:val="333300"/>
          <w:sz w:val="20"/>
          <w:szCs w:val="20"/>
          <w:shd w:val="clear" w:color="auto" w:fill="FFFFFF"/>
          <w:lang w:eastAsia="en-CA"/>
        </w:rPr>
        <w:t xml:space="preserve"> and Tom Delaney] drowned.</w:t>
      </w:r>
    </w:p>
    <w:p w:rsidR="00CF2AE0" w:rsidRPr="0063687A" w:rsidRDefault="00CF2AE0" w:rsidP="00CF2AE0">
      <w:pPr>
        <w:rPr>
          <w:rFonts w:ascii="Kalinga" w:hAnsi="Kalinga" w:cs="Kalinga"/>
          <w:b/>
          <w:color w:val="000000"/>
          <w:sz w:val="24"/>
          <w:szCs w:val="24"/>
          <w:u w:val="single"/>
          <w:shd w:val="clear" w:color="auto" w:fill="FFFFFF"/>
        </w:rPr>
      </w:pPr>
      <w:r w:rsidRPr="0063687A">
        <w:rPr>
          <w:rFonts w:ascii="Kalinga" w:hAnsi="Kalinga" w:cs="Kalinga"/>
          <w:b/>
          <w:color w:val="000000"/>
          <w:sz w:val="24"/>
          <w:szCs w:val="24"/>
          <w:u w:val="single"/>
          <w:shd w:val="clear" w:color="auto" w:fill="FFFFFF"/>
        </w:rPr>
        <w:t>Thomas P. Murray Recreational Trails</w:t>
      </w:r>
    </w:p>
    <w:p w:rsidR="00CF2AE0" w:rsidRDefault="00CF2AE0" w:rsidP="00CF2AE0">
      <w:pPr>
        <w:shd w:val="clear" w:color="auto" w:fill="FFFFFF"/>
        <w:spacing w:after="0" w:line="240" w:lineRule="auto"/>
        <w:rPr>
          <w:rFonts w:ascii="Open Sans" w:hAnsi="Open Sans"/>
          <w:color w:val="292929"/>
          <w:spacing w:val="3"/>
          <w:sz w:val="21"/>
          <w:szCs w:val="21"/>
          <w:highlight w:val="yellow"/>
          <w:lang w:eastAsia="en-CA"/>
        </w:rPr>
      </w:pPr>
    </w:p>
    <w:p w:rsidR="00CF2AE0" w:rsidRDefault="0063687A" w:rsidP="00CF2AE0">
      <w:pPr>
        <w:rPr>
          <w:rFonts w:ascii="Kalinga" w:hAnsi="Kalinga" w:cs="Kalinga"/>
          <w:sz w:val="20"/>
          <w:szCs w:val="20"/>
          <w:u w:val="single"/>
        </w:rPr>
      </w:pPr>
      <w:r w:rsidRPr="0063687A">
        <w:rPr>
          <w:rFonts w:ascii="Kalinga" w:hAnsi="Kalinga" w:cs="Kalinga"/>
          <w:noProof/>
          <w:sz w:val="20"/>
          <w:szCs w:val="20"/>
          <w:u w:val="single"/>
          <w:lang w:eastAsia="en-CA"/>
        </w:rPr>
        <w:drawing>
          <wp:inline distT="0" distB="0" distL="0" distR="0">
            <wp:extent cx="5185212" cy="6610350"/>
            <wp:effectExtent l="0" t="0" r="0" b="0"/>
            <wp:docPr id="1" name="Picture 1" descr="C:\Users\Jody\Pictures\tp murray rec tr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y\Pictures\tp murray rec trail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8387" cy="6614398"/>
                    </a:xfrm>
                    <a:prstGeom prst="rect">
                      <a:avLst/>
                    </a:prstGeom>
                    <a:noFill/>
                    <a:ln>
                      <a:noFill/>
                    </a:ln>
                  </pic:spPr>
                </pic:pic>
              </a:graphicData>
            </a:graphic>
          </wp:inline>
        </w:drawing>
      </w:r>
    </w:p>
    <w:p w:rsidR="0063687A" w:rsidRDefault="0063687A" w:rsidP="00CF2AE0">
      <w:pPr>
        <w:rPr>
          <w:rFonts w:ascii="Kalinga" w:hAnsi="Kalinga" w:cs="Kalinga"/>
          <w:sz w:val="20"/>
          <w:szCs w:val="20"/>
          <w:u w:val="single"/>
        </w:rPr>
      </w:pPr>
      <w:r>
        <w:rPr>
          <w:noProof/>
          <w:lang w:eastAsia="en-CA"/>
        </w:rPr>
        <w:lastRenderedPageBreak/>
        <w:drawing>
          <wp:inline distT="0" distB="0" distL="0" distR="0" wp14:anchorId="63F923BA" wp14:editId="12111D9E">
            <wp:extent cx="2914650" cy="762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4650" cy="7629525"/>
                    </a:xfrm>
                    <a:prstGeom prst="rect">
                      <a:avLst/>
                    </a:prstGeom>
                  </pic:spPr>
                </pic:pic>
              </a:graphicData>
            </a:graphic>
          </wp:inline>
        </w:drawing>
      </w:r>
    </w:p>
    <w:p w:rsidR="0063687A" w:rsidRDefault="0063687A" w:rsidP="00CF2AE0">
      <w:pPr>
        <w:rPr>
          <w:rFonts w:ascii="Kalinga" w:hAnsi="Kalinga" w:cs="Kalinga"/>
          <w:b/>
          <w:sz w:val="24"/>
          <w:szCs w:val="24"/>
          <w:u w:val="single"/>
        </w:rPr>
      </w:pPr>
    </w:p>
    <w:p w:rsidR="00CF2AE0" w:rsidRPr="00CF2AE0" w:rsidRDefault="00CF2AE0" w:rsidP="00CF2AE0">
      <w:pPr>
        <w:rPr>
          <w:rFonts w:ascii="Kalinga" w:hAnsi="Kalinga" w:cs="Kalinga"/>
          <w:b/>
          <w:sz w:val="24"/>
          <w:szCs w:val="24"/>
          <w:u w:val="single"/>
        </w:rPr>
      </w:pPr>
      <w:r w:rsidRPr="00CF2AE0">
        <w:rPr>
          <w:rFonts w:ascii="Kalinga" w:hAnsi="Kalinga" w:cs="Kalinga"/>
          <w:b/>
          <w:sz w:val="24"/>
          <w:szCs w:val="24"/>
          <w:u w:val="single"/>
        </w:rPr>
        <w:lastRenderedPageBreak/>
        <w:t>CONROY MARSH</w:t>
      </w:r>
      <w:r w:rsidR="0063687A" w:rsidRPr="0063687A">
        <w:rPr>
          <w:noProof/>
          <w:lang w:eastAsia="en-CA"/>
        </w:rPr>
        <w:t xml:space="preserve"> </w:t>
      </w:r>
      <w:r w:rsidR="0063687A">
        <w:rPr>
          <w:noProof/>
          <w:lang w:eastAsia="en-CA"/>
        </w:rPr>
        <w:drawing>
          <wp:inline distT="0" distB="0" distL="0" distR="0" wp14:anchorId="789BFC1C" wp14:editId="469E0912">
            <wp:extent cx="2057400" cy="2057400"/>
            <wp:effectExtent l="0" t="0" r="0" b="0"/>
            <wp:docPr id="5" name="Picture 1" descr="Image result for conroy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roy mar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 xml:space="preserve">In </w:t>
      </w:r>
      <w:proofErr w:type="spellStart"/>
      <w:r>
        <w:rPr>
          <w:rFonts w:ascii="Kalinga" w:hAnsi="Kalinga" w:cs="Kalinga"/>
          <w:color w:val="000000"/>
          <w:sz w:val="20"/>
          <w:szCs w:val="20"/>
          <w:lang w:eastAsia="en-CA"/>
        </w:rPr>
        <w:t>Slabtown</w:t>
      </w:r>
      <w:proofErr w:type="spellEnd"/>
      <w:r>
        <w:rPr>
          <w:rFonts w:ascii="Kalinga" w:hAnsi="Kalinga" w:cs="Kalinga"/>
          <w:color w:val="000000"/>
          <w:sz w:val="20"/>
          <w:szCs w:val="20"/>
          <w:lang w:eastAsia="en-CA"/>
        </w:rPr>
        <w:t xml:space="preserve"> there is a public docking area at Trails End, off Boulter Rd. This access route is landlocked by the </w:t>
      </w:r>
      <w:proofErr w:type="spellStart"/>
      <w:r>
        <w:rPr>
          <w:rFonts w:ascii="Kalinga" w:hAnsi="Kalinga" w:cs="Kalinga"/>
          <w:color w:val="000000"/>
          <w:sz w:val="20"/>
          <w:szCs w:val="20"/>
          <w:lang w:eastAsia="en-CA"/>
        </w:rPr>
        <w:t>Slabtown</w:t>
      </w:r>
      <w:proofErr w:type="spellEnd"/>
      <w:r>
        <w:rPr>
          <w:rFonts w:ascii="Kalinga" w:hAnsi="Kalinga" w:cs="Kalinga"/>
          <w:color w:val="000000"/>
          <w:sz w:val="20"/>
          <w:szCs w:val="20"/>
          <w:lang w:eastAsia="en-CA"/>
        </w:rPr>
        <w:t xml:space="preserve"> rapids, but you can still access Egan Chutes by travelling up-river from this point. For ghost town enthusiasts, stories passed down from generation to generation tell of men who drowned in logging accidents near this boat launch. And there are rocks along the shoreline where the names of deceased log drivers have been etched in rough.</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 xml:space="preserve">The Trails End portage extends 0.5km into </w:t>
      </w:r>
      <w:proofErr w:type="spellStart"/>
      <w:r>
        <w:rPr>
          <w:rFonts w:ascii="Kalinga" w:hAnsi="Kalinga" w:cs="Kalinga"/>
          <w:color w:val="000000"/>
          <w:sz w:val="20"/>
          <w:szCs w:val="20"/>
          <w:lang w:eastAsia="en-CA"/>
        </w:rPr>
        <w:t>Slabtown</w:t>
      </w:r>
      <w:proofErr w:type="spellEnd"/>
      <w:r>
        <w:rPr>
          <w:rFonts w:ascii="Kalinga" w:hAnsi="Kalinga" w:cs="Kalinga"/>
          <w:color w:val="000000"/>
          <w:sz w:val="20"/>
          <w:szCs w:val="20"/>
          <w:lang w:eastAsia="en-CA"/>
        </w:rPr>
        <w:t xml:space="preserve">, ending at the iron bridge on Boulter Road. </w:t>
      </w:r>
      <w:proofErr w:type="spellStart"/>
      <w:r>
        <w:rPr>
          <w:rFonts w:ascii="Kalinga" w:hAnsi="Kalinga" w:cs="Kalinga"/>
          <w:color w:val="000000"/>
          <w:sz w:val="20"/>
          <w:szCs w:val="20"/>
          <w:lang w:eastAsia="en-CA"/>
        </w:rPr>
        <w:t>Slabtown</w:t>
      </w:r>
      <w:proofErr w:type="spellEnd"/>
      <w:r>
        <w:rPr>
          <w:rFonts w:ascii="Kalinga" w:hAnsi="Kalinga" w:cs="Kalinga"/>
          <w:color w:val="000000"/>
          <w:sz w:val="20"/>
          <w:szCs w:val="20"/>
          <w:lang w:eastAsia="en-CA"/>
        </w:rPr>
        <w:t xml:space="preserve"> once boasted an iron bridge, with high symmetrical railings, that fortified the structure. This new seventh bridge is a single-lane bridge, like those at New Carlow and the Little Mississippi, both surrounding tributaries that intersect with the York and Madawaska Rivers.</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 xml:space="preserve">Conroy’s Marsh is approximately 10km, down river from </w:t>
      </w:r>
      <w:proofErr w:type="spellStart"/>
      <w:r>
        <w:rPr>
          <w:rFonts w:ascii="Kalinga" w:hAnsi="Kalinga" w:cs="Kalinga"/>
          <w:color w:val="000000"/>
          <w:sz w:val="20"/>
          <w:szCs w:val="20"/>
          <w:lang w:eastAsia="en-CA"/>
        </w:rPr>
        <w:t>Slabtown</w:t>
      </w:r>
      <w:proofErr w:type="spellEnd"/>
      <w:r>
        <w:rPr>
          <w:rFonts w:ascii="Kalinga" w:hAnsi="Kalinga" w:cs="Kalinga"/>
          <w:color w:val="000000"/>
          <w:sz w:val="20"/>
          <w:szCs w:val="20"/>
          <w:lang w:eastAsia="en-CA"/>
        </w:rPr>
        <w:t xml:space="preserve"> and it is the little known jewel of the York, described by some as a “Northern Bayou” because of its marshy bogs and lush vegetation.</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 xml:space="preserve">Historically Conroy’s Marsh was a booming shanty town and an Alligator Boat brought tourists and prospectors to a hotel that once thrived there. The dilapidated remains of this </w:t>
      </w:r>
      <w:proofErr w:type="spellStart"/>
      <w:r>
        <w:rPr>
          <w:rFonts w:ascii="Kalinga" w:hAnsi="Kalinga" w:cs="Kalinga"/>
          <w:color w:val="000000"/>
          <w:sz w:val="20"/>
          <w:szCs w:val="20"/>
          <w:lang w:eastAsia="en-CA"/>
        </w:rPr>
        <w:t>Octogonal</w:t>
      </w:r>
      <w:proofErr w:type="spellEnd"/>
      <w:r>
        <w:rPr>
          <w:rFonts w:ascii="Kalinga" w:hAnsi="Kalinga" w:cs="Kalinga"/>
          <w:color w:val="000000"/>
          <w:sz w:val="20"/>
          <w:szCs w:val="20"/>
          <w:lang w:eastAsia="en-CA"/>
        </w:rPr>
        <w:t xml:space="preserve"> hotel provides a ghost town destination and an old roof can still be found on this property. These and other aging structures offer insights into the activities of a community that is long gone, but not forgotten.</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As it turns out, bullfrogs also thrived in the Marsh and many years ago locals would trap and harvest them, putting their legs on ice before exporting them to posh urban eateries as far away as New York City.</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lastRenderedPageBreak/>
        <w:t xml:space="preserve">Conroy’s Marsh is now a registered walleye spawning site and thick, pulsing schools of this fish literally overtake the water in April and May annually. In the fall the wild cranberries are so plentiful that you need only to strike the branches up against the boat to find your canoe 4 inches deep in the berries. Arts connoisseurs will recognize Conroy’s Marsh in A.J. </w:t>
      </w:r>
      <w:proofErr w:type="spellStart"/>
      <w:r>
        <w:rPr>
          <w:rFonts w:ascii="Kalinga" w:hAnsi="Kalinga" w:cs="Kalinga"/>
          <w:color w:val="000000"/>
          <w:sz w:val="20"/>
          <w:szCs w:val="20"/>
          <w:lang w:eastAsia="en-CA"/>
        </w:rPr>
        <w:t>Casson’s</w:t>
      </w:r>
      <w:proofErr w:type="spellEnd"/>
      <w:r>
        <w:rPr>
          <w:rFonts w:ascii="Kalinga" w:hAnsi="Kalinga" w:cs="Kalinga"/>
          <w:color w:val="000000"/>
          <w:sz w:val="20"/>
          <w:szCs w:val="20"/>
          <w:lang w:eastAsia="en-CA"/>
        </w:rPr>
        <w:t xml:space="preserve"> paintings titled by this same name.</w:t>
      </w:r>
    </w:p>
    <w:p w:rsidR="00CF2AE0" w:rsidRDefault="00CF2AE0" w:rsidP="00CF2AE0">
      <w:pPr>
        <w:shd w:val="clear" w:color="auto" w:fill="FFFFFF"/>
        <w:spacing w:before="360" w:after="360" w:line="384" w:lineRule="atLeast"/>
        <w:rPr>
          <w:rFonts w:ascii="Kalinga" w:hAnsi="Kalinga" w:cs="Kalinga"/>
          <w:color w:val="000000"/>
          <w:sz w:val="20"/>
          <w:szCs w:val="20"/>
          <w:lang w:eastAsia="en-CA"/>
        </w:rPr>
      </w:pPr>
      <w:r>
        <w:rPr>
          <w:rFonts w:ascii="Kalinga" w:hAnsi="Kalinga" w:cs="Kalinga"/>
          <w:color w:val="000000"/>
          <w:sz w:val="20"/>
          <w:szCs w:val="20"/>
          <w:lang w:eastAsia="en-CA"/>
        </w:rPr>
        <w:t xml:space="preserve">The river continues adjacent to Highway 515 through </w:t>
      </w:r>
      <w:proofErr w:type="spellStart"/>
      <w:r>
        <w:rPr>
          <w:rFonts w:ascii="Kalinga" w:hAnsi="Kalinga" w:cs="Kalinga"/>
          <w:color w:val="000000"/>
          <w:sz w:val="20"/>
          <w:szCs w:val="20"/>
          <w:lang w:eastAsia="en-CA"/>
        </w:rPr>
        <w:t>Combermere</w:t>
      </w:r>
      <w:proofErr w:type="spellEnd"/>
      <w:r>
        <w:rPr>
          <w:rFonts w:ascii="Kalinga" w:hAnsi="Kalinga" w:cs="Kalinga"/>
          <w:color w:val="000000"/>
          <w:sz w:val="20"/>
          <w:szCs w:val="20"/>
          <w:lang w:eastAsia="en-CA"/>
        </w:rPr>
        <w:t xml:space="preserve">, where it hits the Ottawa River at </w:t>
      </w:r>
      <w:proofErr w:type="spellStart"/>
      <w:r>
        <w:rPr>
          <w:rFonts w:ascii="Kalinga" w:hAnsi="Kalinga" w:cs="Kalinga"/>
          <w:color w:val="000000"/>
          <w:sz w:val="20"/>
          <w:szCs w:val="20"/>
          <w:lang w:eastAsia="en-CA"/>
        </w:rPr>
        <w:t>Arnprior</w:t>
      </w:r>
      <w:proofErr w:type="spellEnd"/>
      <w:r>
        <w:rPr>
          <w:rFonts w:ascii="Kalinga" w:hAnsi="Kalinga" w:cs="Kalinga"/>
          <w:color w:val="000000"/>
          <w:sz w:val="20"/>
          <w:szCs w:val="20"/>
          <w:lang w:eastAsia="en-CA"/>
        </w:rPr>
        <w:t>, but this is where our story stops. But the river doesn’t stop, and if you are so inclined, it's just a matter of time before your canoe will reach the Atlantic.</w:t>
      </w:r>
    </w:p>
    <w:p w:rsidR="005F7D30" w:rsidRDefault="00B62F2A" w:rsidP="00D26D41">
      <w:r>
        <w:rPr>
          <w:noProof/>
          <w:lang w:eastAsia="en-CA"/>
        </w:rPr>
        <w:drawing>
          <wp:inline distT="0" distB="0" distL="0" distR="0" wp14:anchorId="60033257" wp14:editId="34B19D9D">
            <wp:extent cx="4076700" cy="2714195"/>
            <wp:effectExtent l="0" t="0" r="0" b="0"/>
            <wp:docPr id="6" name="Picture 2" descr="Image result for conroy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roy mar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9351" cy="2722618"/>
                    </a:xfrm>
                    <a:prstGeom prst="rect">
                      <a:avLst/>
                    </a:prstGeom>
                    <a:noFill/>
                    <a:ln>
                      <a:noFill/>
                    </a:ln>
                  </pic:spPr>
                </pic:pic>
              </a:graphicData>
            </a:graphic>
          </wp:inline>
        </w:drawing>
      </w:r>
    </w:p>
    <w:p w:rsidR="004573DD" w:rsidRDefault="004573DD" w:rsidP="004573DD">
      <w:pPr>
        <w:rPr>
          <w:rFonts w:ascii="Kalinga" w:hAnsi="Kalinga" w:cs="Kalinga"/>
          <w:sz w:val="24"/>
          <w:szCs w:val="24"/>
          <w:u w:val="single"/>
        </w:rPr>
      </w:pPr>
      <w:r w:rsidRPr="004573DD">
        <w:rPr>
          <w:rFonts w:ascii="Kalinga" w:hAnsi="Kalinga" w:cs="Kalinga"/>
          <w:sz w:val="24"/>
          <w:szCs w:val="24"/>
          <w:u w:val="single"/>
        </w:rPr>
        <w:t>CRAIGMONT</w:t>
      </w:r>
    </w:p>
    <w:p w:rsidR="004573DD" w:rsidRPr="00D26D41" w:rsidRDefault="004573DD" w:rsidP="00D26D41">
      <w:r>
        <w:t>Just off a quiet country lane,</w:t>
      </w:r>
      <w:r>
        <w:t xml:space="preserve"> east of </w:t>
      </w:r>
      <w:proofErr w:type="spellStart"/>
      <w:r>
        <w:t>Combermere</w:t>
      </w:r>
      <w:proofErr w:type="spellEnd"/>
      <w:r>
        <w:t xml:space="preserve"> is</w:t>
      </w:r>
      <w:r>
        <w:t xml:space="preserve"> the proximity of the historic</w:t>
      </w:r>
      <w:r>
        <w:rPr>
          <w:lang w:val="en"/>
        </w:rPr>
        <w:t xml:space="preserve"> </w:t>
      </w:r>
      <w:proofErr w:type="spellStart"/>
      <w:r>
        <w:rPr>
          <w:lang w:val="en"/>
        </w:rPr>
        <w:t>Craigmont</w:t>
      </w:r>
      <w:proofErr w:type="spellEnd"/>
      <w:r>
        <w:rPr>
          <w:lang w:val="en"/>
        </w:rPr>
        <w:t xml:space="preserve"> Corundum mine, now a ghost town. Mineral collecting here is quite remarkable.  The corundum that is found is of a </w:t>
      </w:r>
      <w:bookmarkStart w:id="0" w:name="_GoBack"/>
      <w:bookmarkEnd w:id="0"/>
      <w:r>
        <w:rPr>
          <w:lang w:val="en"/>
        </w:rPr>
        <w:t xml:space="preserve">bronze/black </w:t>
      </w:r>
      <w:proofErr w:type="spellStart"/>
      <w:r>
        <w:rPr>
          <w:lang w:val="en"/>
        </w:rPr>
        <w:t>colour</w:t>
      </w:r>
      <w:proofErr w:type="spellEnd"/>
      <w:r>
        <w:rPr>
          <w:lang w:val="en"/>
        </w:rPr>
        <w:t xml:space="preserve"> and often in large crystals. They are known to display a star lighting effect. Incidentally, sapphire and ruby are the gemstone expressions of corundum.</w:t>
      </w:r>
      <w:r>
        <w:rPr>
          <w:noProof/>
          <w:lang w:eastAsia="en-CA"/>
        </w:rPr>
        <w:drawing>
          <wp:inline distT="0" distB="0" distL="0" distR="0" wp14:anchorId="3BFAF694" wp14:editId="25D26070">
            <wp:extent cx="4600575" cy="1676400"/>
            <wp:effectExtent l="0" t="0" r="9525" b="0"/>
            <wp:docPr id="7" name="Picture 7" descr="C:\Users\Jody\Documents\BIA\EVENTS\2018 WWW\RIDE\Points of Interest\Craigmont 1905.jpg"/>
            <wp:cNvGraphicFramePr/>
            <a:graphic xmlns:a="http://schemas.openxmlformats.org/drawingml/2006/main">
              <a:graphicData uri="http://schemas.openxmlformats.org/drawingml/2006/picture">
                <pic:pic xmlns:pic="http://schemas.openxmlformats.org/drawingml/2006/picture">
                  <pic:nvPicPr>
                    <pic:cNvPr id="1" name="Picture 1" descr="C:\Users\Jody\Documents\BIA\EVENTS\2018 WWW\RIDE\Points of Interest\Craigmont 1905.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575" cy="1676400"/>
                    </a:xfrm>
                    <a:prstGeom prst="rect">
                      <a:avLst/>
                    </a:prstGeom>
                    <a:noFill/>
                    <a:ln>
                      <a:noFill/>
                    </a:ln>
                  </pic:spPr>
                </pic:pic>
              </a:graphicData>
            </a:graphic>
          </wp:inline>
        </w:drawing>
      </w:r>
    </w:p>
    <w:sectPr w:rsidR="004573DD" w:rsidRPr="00D26D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CC"/>
    <w:rsid w:val="002774DD"/>
    <w:rsid w:val="004573DD"/>
    <w:rsid w:val="00481035"/>
    <w:rsid w:val="004F0293"/>
    <w:rsid w:val="005F7D30"/>
    <w:rsid w:val="006261CC"/>
    <w:rsid w:val="0063687A"/>
    <w:rsid w:val="007014A8"/>
    <w:rsid w:val="00880005"/>
    <w:rsid w:val="00887AB9"/>
    <w:rsid w:val="00A74F09"/>
    <w:rsid w:val="00A769AC"/>
    <w:rsid w:val="00B62F2A"/>
    <w:rsid w:val="00CF2AE0"/>
    <w:rsid w:val="00D26D41"/>
    <w:rsid w:val="00E60BA6"/>
    <w:rsid w:val="00F56E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BC484-9CFD-423C-A579-EBAF6A980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1C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261CC"/>
    <w:rPr>
      <w:rFonts w:ascii="Times New Roman" w:hAnsi="Times New Roman" w:cs="Times New Roman" w:hint="default"/>
      <w:color w:val="0563C1"/>
      <w:u w:val="single"/>
    </w:rPr>
  </w:style>
  <w:style w:type="character" w:styleId="Emphasis">
    <w:name w:val="Emphasis"/>
    <w:uiPriority w:val="20"/>
    <w:qFormat/>
    <w:rsid w:val="006261CC"/>
    <w:rPr>
      <w:rFonts w:ascii="Times New Roman" w:hAnsi="Times New Roman" w:cs="Times New Roman" w:hint="default"/>
      <w:i/>
      <w:iCs/>
    </w:rPr>
  </w:style>
  <w:style w:type="paragraph" w:styleId="NoSpacing">
    <w:name w:val="No Spacing"/>
    <w:uiPriority w:val="1"/>
    <w:qFormat/>
    <w:rsid w:val="006261CC"/>
    <w:pPr>
      <w:spacing w:after="0" w:line="240" w:lineRule="auto"/>
    </w:pPr>
    <w:rPr>
      <w:rFonts w:ascii="Calibri" w:eastAsia="Times New Roman" w:hAnsi="Calibri" w:cs="Times New Roman"/>
    </w:rPr>
  </w:style>
  <w:style w:type="paragraph" w:customStyle="1" w:styleId="font8">
    <w:name w:val="font_8"/>
    <w:basedOn w:val="Normal"/>
    <w:rsid w:val="005F7D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ixguard">
    <w:name w:val="wixguard"/>
    <w:basedOn w:val="DefaultParagraphFont"/>
    <w:rsid w:val="005F7D30"/>
  </w:style>
  <w:style w:type="paragraph" w:styleId="NormalWeb">
    <w:name w:val="Normal (Web)"/>
    <w:basedOn w:val="Normal"/>
    <w:uiPriority w:val="99"/>
    <w:semiHidden/>
    <w:unhideWhenUsed/>
    <w:rsid w:val="0063687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4564">
      <w:bodyDiv w:val="1"/>
      <w:marLeft w:val="0"/>
      <w:marRight w:val="0"/>
      <w:marTop w:val="0"/>
      <w:marBottom w:val="0"/>
      <w:divBdr>
        <w:top w:val="none" w:sz="0" w:space="0" w:color="auto"/>
        <w:left w:val="none" w:sz="0" w:space="0" w:color="auto"/>
        <w:bottom w:val="none" w:sz="0" w:space="0" w:color="auto"/>
        <w:right w:val="none" w:sz="0" w:space="0" w:color="auto"/>
      </w:divBdr>
      <w:divsChild>
        <w:div w:id="556160830">
          <w:marLeft w:val="0"/>
          <w:marRight w:val="0"/>
          <w:marTop w:val="0"/>
          <w:marBottom w:val="75"/>
          <w:divBdr>
            <w:top w:val="none" w:sz="0" w:space="0" w:color="auto"/>
            <w:left w:val="none" w:sz="0" w:space="0" w:color="auto"/>
            <w:bottom w:val="none" w:sz="0" w:space="0" w:color="auto"/>
            <w:right w:val="none" w:sz="0" w:space="0" w:color="auto"/>
          </w:divBdr>
        </w:div>
        <w:div w:id="213280416">
          <w:marLeft w:val="0"/>
          <w:marRight w:val="0"/>
          <w:marTop w:val="0"/>
          <w:marBottom w:val="0"/>
          <w:divBdr>
            <w:top w:val="none" w:sz="0" w:space="0" w:color="auto"/>
            <w:left w:val="none" w:sz="0" w:space="0" w:color="auto"/>
            <w:bottom w:val="none" w:sz="0" w:space="0" w:color="auto"/>
            <w:right w:val="none" w:sz="0" w:space="0" w:color="auto"/>
          </w:divBdr>
        </w:div>
        <w:div w:id="1043945514">
          <w:marLeft w:val="0"/>
          <w:marRight w:val="0"/>
          <w:marTop w:val="0"/>
          <w:marBottom w:val="120"/>
          <w:divBdr>
            <w:top w:val="none" w:sz="0" w:space="0" w:color="auto"/>
            <w:left w:val="none" w:sz="0" w:space="0" w:color="auto"/>
            <w:bottom w:val="none" w:sz="0" w:space="0" w:color="auto"/>
            <w:right w:val="none" w:sz="0" w:space="0" w:color="auto"/>
          </w:divBdr>
        </w:div>
        <w:div w:id="1709841556">
          <w:marLeft w:val="0"/>
          <w:marRight w:val="0"/>
          <w:marTop w:val="0"/>
          <w:marBottom w:val="0"/>
          <w:divBdr>
            <w:top w:val="none" w:sz="0" w:space="0" w:color="auto"/>
            <w:left w:val="none" w:sz="0" w:space="0" w:color="auto"/>
            <w:bottom w:val="none" w:sz="0" w:space="0" w:color="auto"/>
            <w:right w:val="none" w:sz="0" w:space="0" w:color="auto"/>
          </w:divBdr>
        </w:div>
        <w:div w:id="1552576629">
          <w:marLeft w:val="0"/>
          <w:marRight w:val="0"/>
          <w:marTop w:val="0"/>
          <w:marBottom w:val="120"/>
          <w:divBdr>
            <w:top w:val="none" w:sz="0" w:space="0" w:color="auto"/>
            <w:left w:val="none" w:sz="0" w:space="0" w:color="auto"/>
            <w:bottom w:val="none" w:sz="0" w:space="0" w:color="auto"/>
            <w:right w:val="none" w:sz="0" w:space="0" w:color="auto"/>
          </w:divBdr>
        </w:div>
        <w:div w:id="1325822006">
          <w:marLeft w:val="0"/>
          <w:marRight w:val="0"/>
          <w:marTop w:val="0"/>
          <w:marBottom w:val="0"/>
          <w:divBdr>
            <w:top w:val="none" w:sz="0" w:space="0" w:color="auto"/>
            <w:left w:val="none" w:sz="0" w:space="0" w:color="auto"/>
            <w:bottom w:val="none" w:sz="0" w:space="0" w:color="auto"/>
            <w:right w:val="none" w:sz="0" w:space="0" w:color="auto"/>
          </w:divBdr>
        </w:div>
        <w:div w:id="2102214201">
          <w:marLeft w:val="0"/>
          <w:marRight w:val="0"/>
          <w:marTop w:val="0"/>
          <w:marBottom w:val="135"/>
          <w:divBdr>
            <w:top w:val="none" w:sz="0" w:space="0" w:color="auto"/>
            <w:left w:val="none" w:sz="0" w:space="0" w:color="auto"/>
            <w:bottom w:val="none" w:sz="0" w:space="0" w:color="auto"/>
            <w:right w:val="none" w:sz="0" w:space="0" w:color="auto"/>
          </w:divBdr>
        </w:div>
        <w:div w:id="562837989">
          <w:marLeft w:val="0"/>
          <w:marRight w:val="0"/>
          <w:marTop w:val="0"/>
          <w:marBottom w:val="0"/>
          <w:divBdr>
            <w:top w:val="none" w:sz="0" w:space="0" w:color="auto"/>
            <w:left w:val="none" w:sz="0" w:space="0" w:color="auto"/>
            <w:bottom w:val="none" w:sz="0" w:space="0" w:color="auto"/>
            <w:right w:val="none" w:sz="0" w:space="0" w:color="auto"/>
          </w:divBdr>
        </w:div>
        <w:div w:id="628902865">
          <w:marLeft w:val="0"/>
          <w:marRight w:val="0"/>
          <w:marTop w:val="0"/>
          <w:marBottom w:val="120"/>
          <w:divBdr>
            <w:top w:val="none" w:sz="0" w:space="0" w:color="auto"/>
            <w:left w:val="none" w:sz="0" w:space="0" w:color="auto"/>
            <w:bottom w:val="none" w:sz="0" w:space="0" w:color="auto"/>
            <w:right w:val="none" w:sz="0" w:space="0" w:color="auto"/>
          </w:divBdr>
        </w:div>
        <w:div w:id="1065955559">
          <w:marLeft w:val="0"/>
          <w:marRight w:val="0"/>
          <w:marTop w:val="0"/>
          <w:marBottom w:val="0"/>
          <w:divBdr>
            <w:top w:val="none" w:sz="0" w:space="0" w:color="auto"/>
            <w:left w:val="none" w:sz="0" w:space="0" w:color="auto"/>
            <w:bottom w:val="none" w:sz="0" w:space="0" w:color="auto"/>
            <w:right w:val="none" w:sz="0" w:space="0" w:color="auto"/>
          </w:divBdr>
        </w:div>
        <w:div w:id="440226730">
          <w:marLeft w:val="0"/>
          <w:marRight w:val="0"/>
          <w:marTop w:val="0"/>
          <w:marBottom w:val="90"/>
          <w:divBdr>
            <w:top w:val="none" w:sz="0" w:space="0" w:color="auto"/>
            <w:left w:val="none" w:sz="0" w:space="0" w:color="auto"/>
            <w:bottom w:val="none" w:sz="0" w:space="0" w:color="auto"/>
            <w:right w:val="none" w:sz="0" w:space="0" w:color="auto"/>
          </w:divBdr>
        </w:div>
      </w:divsChild>
    </w:div>
    <w:div w:id="133302284">
      <w:bodyDiv w:val="1"/>
      <w:marLeft w:val="0"/>
      <w:marRight w:val="0"/>
      <w:marTop w:val="0"/>
      <w:marBottom w:val="0"/>
      <w:divBdr>
        <w:top w:val="none" w:sz="0" w:space="0" w:color="auto"/>
        <w:left w:val="none" w:sz="0" w:space="0" w:color="auto"/>
        <w:bottom w:val="none" w:sz="0" w:space="0" w:color="auto"/>
        <w:right w:val="none" w:sz="0" w:space="0" w:color="auto"/>
      </w:divBdr>
    </w:div>
    <w:div w:id="220021258">
      <w:bodyDiv w:val="1"/>
      <w:marLeft w:val="0"/>
      <w:marRight w:val="0"/>
      <w:marTop w:val="0"/>
      <w:marBottom w:val="0"/>
      <w:divBdr>
        <w:top w:val="none" w:sz="0" w:space="0" w:color="auto"/>
        <w:left w:val="none" w:sz="0" w:space="0" w:color="auto"/>
        <w:bottom w:val="none" w:sz="0" w:space="0" w:color="auto"/>
        <w:right w:val="none" w:sz="0" w:space="0" w:color="auto"/>
      </w:divBdr>
    </w:div>
    <w:div w:id="447815998">
      <w:bodyDiv w:val="1"/>
      <w:marLeft w:val="0"/>
      <w:marRight w:val="0"/>
      <w:marTop w:val="0"/>
      <w:marBottom w:val="0"/>
      <w:divBdr>
        <w:top w:val="none" w:sz="0" w:space="0" w:color="auto"/>
        <w:left w:val="none" w:sz="0" w:space="0" w:color="auto"/>
        <w:bottom w:val="none" w:sz="0" w:space="0" w:color="auto"/>
        <w:right w:val="none" w:sz="0" w:space="0" w:color="auto"/>
      </w:divBdr>
    </w:div>
    <w:div w:id="611471983">
      <w:bodyDiv w:val="1"/>
      <w:marLeft w:val="0"/>
      <w:marRight w:val="0"/>
      <w:marTop w:val="0"/>
      <w:marBottom w:val="0"/>
      <w:divBdr>
        <w:top w:val="none" w:sz="0" w:space="0" w:color="auto"/>
        <w:left w:val="none" w:sz="0" w:space="0" w:color="auto"/>
        <w:bottom w:val="none" w:sz="0" w:space="0" w:color="auto"/>
        <w:right w:val="none" w:sz="0" w:space="0" w:color="auto"/>
      </w:divBdr>
    </w:div>
    <w:div w:id="665288104">
      <w:bodyDiv w:val="1"/>
      <w:marLeft w:val="0"/>
      <w:marRight w:val="0"/>
      <w:marTop w:val="0"/>
      <w:marBottom w:val="0"/>
      <w:divBdr>
        <w:top w:val="none" w:sz="0" w:space="0" w:color="auto"/>
        <w:left w:val="none" w:sz="0" w:space="0" w:color="auto"/>
        <w:bottom w:val="none" w:sz="0" w:space="0" w:color="auto"/>
        <w:right w:val="none" w:sz="0" w:space="0" w:color="auto"/>
      </w:divBdr>
    </w:div>
    <w:div w:id="734668683">
      <w:bodyDiv w:val="1"/>
      <w:marLeft w:val="0"/>
      <w:marRight w:val="0"/>
      <w:marTop w:val="0"/>
      <w:marBottom w:val="0"/>
      <w:divBdr>
        <w:top w:val="none" w:sz="0" w:space="0" w:color="auto"/>
        <w:left w:val="none" w:sz="0" w:space="0" w:color="auto"/>
        <w:bottom w:val="none" w:sz="0" w:space="0" w:color="auto"/>
        <w:right w:val="none" w:sz="0" w:space="0" w:color="auto"/>
      </w:divBdr>
    </w:div>
    <w:div w:id="788819579">
      <w:bodyDiv w:val="1"/>
      <w:marLeft w:val="0"/>
      <w:marRight w:val="0"/>
      <w:marTop w:val="0"/>
      <w:marBottom w:val="0"/>
      <w:divBdr>
        <w:top w:val="none" w:sz="0" w:space="0" w:color="auto"/>
        <w:left w:val="none" w:sz="0" w:space="0" w:color="auto"/>
        <w:bottom w:val="none" w:sz="0" w:space="0" w:color="auto"/>
        <w:right w:val="none" w:sz="0" w:space="0" w:color="auto"/>
      </w:divBdr>
    </w:div>
    <w:div w:id="889195513">
      <w:bodyDiv w:val="1"/>
      <w:marLeft w:val="0"/>
      <w:marRight w:val="0"/>
      <w:marTop w:val="0"/>
      <w:marBottom w:val="0"/>
      <w:divBdr>
        <w:top w:val="none" w:sz="0" w:space="0" w:color="auto"/>
        <w:left w:val="none" w:sz="0" w:space="0" w:color="auto"/>
        <w:bottom w:val="none" w:sz="0" w:space="0" w:color="auto"/>
        <w:right w:val="none" w:sz="0" w:space="0" w:color="auto"/>
      </w:divBdr>
    </w:div>
    <w:div w:id="1255743596">
      <w:bodyDiv w:val="1"/>
      <w:marLeft w:val="0"/>
      <w:marRight w:val="0"/>
      <w:marTop w:val="0"/>
      <w:marBottom w:val="0"/>
      <w:divBdr>
        <w:top w:val="none" w:sz="0" w:space="0" w:color="auto"/>
        <w:left w:val="none" w:sz="0" w:space="0" w:color="auto"/>
        <w:bottom w:val="none" w:sz="0" w:space="0" w:color="auto"/>
        <w:right w:val="none" w:sz="0" w:space="0" w:color="auto"/>
      </w:divBdr>
    </w:div>
    <w:div w:id="1446460319">
      <w:bodyDiv w:val="1"/>
      <w:marLeft w:val="0"/>
      <w:marRight w:val="0"/>
      <w:marTop w:val="0"/>
      <w:marBottom w:val="0"/>
      <w:divBdr>
        <w:top w:val="none" w:sz="0" w:space="0" w:color="auto"/>
        <w:left w:val="none" w:sz="0" w:space="0" w:color="auto"/>
        <w:bottom w:val="none" w:sz="0" w:space="0" w:color="auto"/>
        <w:right w:val="none" w:sz="0" w:space="0" w:color="auto"/>
      </w:divBdr>
    </w:div>
    <w:div w:id="1811091664">
      <w:bodyDiv w:val="1"/>
      <w:marLeft w:val="0"/>
      <w:marRight w:val="0"/>
      <w:marTop w:val="0"/>
      <w:marBottom w:val="0"/>
      <w:divBdr>
        <w:top w:val="none" w:sz="0" w:space="0" w:color="auto"/>
        <w:left w:val="none" w:sz="0" w:space="0" w:color="auto"/>
        <w:bottom w:val="none" w:sz="0" w:space="0" w:color="auto"/>
        <w:right w:val="none" w:sz="0" w:space="0" w:color="auto"/>
      </w:divBdr>
    </w:div>
    <w:div w:id="1855223058">
      <w:bodyDiv w:val="1"/>
      <w:marLeft w:val="0"/>
      <w:marRight w:val="0"/>
      <w:marTop w:val="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225"/>
          <w:divBdr>
            <w:top w:val="none" w:sz="0" w:space="0" w:color="auto"/>
            <w:left w:val="none" w:sz="0" w:space="0" w:color="auto"/>
            <w:bottom w:val="none" w:sz="0" w:space="0" w:color="auto"/>
            <w:right w:val="none" w:sz="0" w:space="0" w:color="auto"/>
          </w:divBdr>
        </w:div>
        <w:div w:id="863441630">
          <w:marLeft w:val="0"/>
          <w:marRight w:val="0"/>
          <w:marTop w:val="0"/>
          <w:marBottom w:val="0"/>
          <w:divBdr>
            <w:top w:val="none" w:sz="0" w:space="0" w:color="auto"/>
            <w:left w:val="none" w:sz="0" w:space="0" w:color="auto"/>
            <w:bottom w:val="none" w:sz="0" w:space="0" w:color="auto"/>
            <w:right w:val="none" w:sz="0" w:space="0" w:color="auto"/>
          </w:divBdr>
        </w:div>
      </w:divsChild>
    </w:div>
    <w:div w:id="1879394394">
      <w:bodyDiv w:val="1"/>
      <w:marLeft w:val="0"/>
      <w:marRight w:val="0"/>
      <w:marTop w:val="0"/>
      <w:marBottom w:val="0"/>
      <w:divBdr>
        <w:top w:val="none" w:sz="0" w:space="0" w:color="auto"/>
        <w:left w:val="none" w:sz="0" w:space="0" w:color="auto"/>
        <w:bottom w:val="none" w:sz="0" w:space="0" w:color="auto"/>
        <w:right w:val="none" w:sz="0" w:space="0" w:color="auto"/>
      </w:divBdr>
    </w:div>
    <w:div w:id="1944072827">
      <w:bodyDiv w:val="1"/>
      <w:marLeft w:val="0"/>
      <w:marRight w:val="0"/>
      <w:marTop w:val="0"/>
      <w:marBottom w:val="0"/>
      <w:divBdr>
        <w:top w:val="none" w:sz="0" w:space="0" w:color="auto"/>
        <w:left w:val="none" w:sz="0" w:space="0" w:color="auto"/>
        <w:bottom w:val="none" w:sz="0" w:space="0" w:color="auto"/>
        <w:right w:val="none" w:sz="0" w:space="0" w:color="auto"/>
      </w:divBdr>
    </w:div>
    <w:div w:id="1991133575">
      <w:bodyDiv w:val="1"/>
      <w:marLeft w:val="0"/>
      <w:marRight w:val="0"/>
      <w:marTop w:val="0"/>
      <w:marBottom w:val="0"/>
      <w:divBdr>
        <w:top w:val="none" w:sz="0" w:space="0" w:color="auto"/>
        <w:left w:val="none" w:sz="0" w:space="0" w:color="auto"/>
        <w:bottom w:val="none" w:sz="0" w:space="0" w:color="auto"/>
        <w:right w:val="none" w:sz="0" w:space="0" w:color="auto"/>
      </w:divBdr>
    </w:div>
    <w:div w:id="20585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inecliff.com" TargetMode="External"/><Relationship Id="rId18" Type="http://schemas.openxmlformats.org/officeDocument/2006/relationships/hyperlink" Target="http://www.madonnahouse.org/shops/"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http://www.opeongotrail.com" TargetMode="External"/><Relationship Id="rId7" Type="http://schemas.openxmlformats.org/officeDocument/2006/relationships/image" Target="media/image4.png"/><Relationship Id="rId12" Type="http://schemas.openxmlformats.org/officeDocument/2006/relationships/hyperlink" Target="mailto:info@pinelciff.com" TargetMode="External"/><Relationship Id="rId17" Type="http://schemas.openxmlformats.org/officeDocument/2006/relationships/hyperlink" Target="http://www.madonnahouse.org" TargetMode="Externa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mailto:combereme@madonnahouse.org"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getaway@hushlodge.ca"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2018</Words>
  <Characters>11507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2019-02-20T18:55:00Z</dcterms:created>
  <dcterms:modified xsi:type="dcterms:W3CDTF">2019-02-20T18:55:00Z</dcterms:modified>
</cp:coreProperties>
</file>