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8E" w:rsidRDefault="0094128E" w:rsidP="0094128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Kalinga" w:hAnsi="Kalinga" w:cs="Kalinga"/>
          <w:bCs/>
          <w:color w:val="1C1C1C"/>
          <w:sz w:val="24"/>
          <w:szCs w:val="24"/>
          <w:u w:val="single"/>
          <w:lang w:eastAsia="en-CA"/>
        </w:rPr>
      </w:pPr>
      <w:r>
        <w:rPr>
          <w:noProof/>
          <w:lang w:eastAsia="en-CA"/>
        </w:rPr>
        <w:drawing>
          <wp:inline distT="0" distB="0" distL="0" distR="0" wp14:anchorId="3033B4A0" wp14:editId="06D197B5">
            <wp:extent cx="4048125" cy="3036094"/>
            <wp:effectExtent l="0" t="0" r="0" b="0"/>
            <wp:docPr id="1" name="Picture 1" descr="Image result for ennismore, ont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nismore, ontar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484" cy="303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28E" w:rsidRPr="00D813D2" w:rsidRDefault="0094128E" w:rsidP="0094128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Kalinga" w:hAnsi="Kalinga" w:cs="Kalinga"/>
          <w:bCs/>
          <w:color w:val="1C1C1C"/>
          <w:sz w:val="24"/>
          <w:szCs w:val="24"/>
          <w:u w:val="single"/>
          <w:lang w:eastAsia="en-CA"/>
        </w:rPr>
      </w:pPr>
      <w:r w:rsidRPr="0094128E">
        <w:rPr>
          <w:rFonts w:ascii="Kalinga" w:hAnsi="Kalinga" w:cs="Kalinga"/>
          <w:bCs/>
          <w:color w:val="1C1C1C"/>
          <w:sz w:val="24"/>
          <w:szCs w:val="24"/>
          <w:u w:val="single"/>
          <w:lang w:eastAsia="en-CA"/>
        </w:rPr>
        <w:t>ENNISMORE</w:t>
      </w:r>
    </w:p>
    <w:p w:rsidR="0094128E" w:rsidRPr="003024C1" w:rsidRDefault="0094128E" w:rsidP="0094128E">
      <w:pPr>
        <w:shd w:val="clear" w:color="auto" w:fill="FFFFFF"/>
        <w:spacing w:after="360" w:line="240" w:lineRule="auto"/>
        <w:rPr>
          <w:rFonts w:ascii="Kalinga" w:hAnsi="Kalinga" w:cs="Kalinga"/>
          <w:sz w:val="20"/>
          <w:szCs w:val="20"/>
          <w:lang w:eastAsia="en-CA"/>
        </w:rPr>
      </w:pPr>
      <w:r w:rsidRPr="003024C1">
        <w:rPr>
          <w:rFonts w:ascii="Kalinga" w:hAnsi="Kalinga" w:cs="Kalinga"/>
          <w:sz w:val="20"/>
          <w:szCs w:val="20"/>
          <w:lang w:eastAsia="en-CA"/>
        </w:rPr>
        <w:t xml:space="preserve">The Hamlet of </w:t>
      </w:r>
      <w:proofErr w:type="spellStart"/>
      <w:r w:rsidRPr="003024C1">
        <w:rPr>
          <w:rFonts w:ascii="Kalinga" w:hAnsi="Kalinga" w:cs="Kalinga"/>
          <w:sz w:val="20"/>
          <w:szCs w:val="20"/>
          <w:lang w:eastAsia="en-CA"/>
        </w:rPr>
        <w:t>Ennismore</w:t>
      </w:r>
      <w:proofErr w:type="spellEnd"/>
      <w:r w:rsidRPr="003024C1">
        <w:rPr>
          <w:rFonts w:ascii="Kalinga" w:hAnsi="Kalinga" w:cs="Kalinga"/>
          <w:sz w:val="20"/>
          <w:szCs w:val="20"/>
          <w:lang w:eastAsia="en-CA"/>
        </w:rPr>
        <w:t xml:space="preserve"> is historically picturesque with the post office, general store, and community church centrally located as in the days of old. </w:t>
      </w:r>
      <w:proofErr w:type="spellStart"/>
      <w:r w:rsidRPr="003024C1">
        <w:rPr>
          <w:rFonts w:ascii="Kalinga" w:hAnsi="Kalinga" w:cs="Kalinga"/>
          <w:sz w:val="20"/>
          <w:szCs w:val="20"/>
          <w:lang w:eastAsia="en-CA"/>
        </w:rPr>
        <w:t>Ennismore</w:t>
      </w:r>
      <w:proofErr w:type="spellEnd"/>
      <w:r w:rsidRPr="003024C1">
        <w:rPr>
          <w:rFonts w:ascii="Kalinga" w:hAnsi="Kalinga" w:cs="Kalinga"/>
          <w:sz w:val="20"/>
          <w:szCs w:val="20"/>
          <w:lang w:eastAsia="en-CA"/>
        </w:rPr>
        <w:t xml:space="preserve"> is centered in a mainly rural area, and provides a focal point for community recreational and social events including hard and softball diamonds, soccer pitches, tennis and basketball courts, ice and curling rinks and reception facilities. </w:t>
      </w:r>
      <w:proofErr w:type="spellStart"/>
      <w:r w:rsidRPr="003024C1">
        <w:rPr>
          <w:rFonts w:ascii="Kalinga" w:hAnsi="Kalinga" w:cs="Kalinga"/>
          <w:sz w:val="20"/>
          <w:szCs w:val="20"/>
          <w:lang w:eastAsia="en-CA"/>
        </w:rPr>
        <w:t>Chemong</w:t>
      </w:r>
      <w:proofErr w:type="spellEnd"/>
      <w:r w:rsidRPr="003024C1">
        <w:rPr>
          <w:rFonts w:ascii="Kalinga" w:hAnsi="Kalinga" w:cs="Kalinga"/>
          <w:sz w:val="20"/>
          <w:szCs w:val="20"/>
          <w:lang w:eastAsia="en-CA"/>
        </w:rPr>
        <w:t xml:space="preserve"> Lake, Buckhorn Lake and Pigeon Lake border the </w:t>
      </w:r>
      <w:proofErr w:type="spellStart"/>
      <w:r w:rsidRPr="003024C1">
        <w:rPr>
          <w:rFonts w:ascii="Kalinga" w:hAnsi="Kalinga" w:cs="Kalinga"/>
          <w:sz w:val="20"/>
          <w:szCs w:val="20"/>
          <w:lang w:eastAsia="en-CA"/>
        </w:rPr>
        <w:t>Ennismore</w:t>
      </w:r>
      <w:proofErr w:type="spellEnd"/>
      <w:r w:rsidRPr="003024C1">
        <w:rPr>
          <w:rFonts w:ascii="Kalinga" w:hAnsi="Kalinga" w:cs="Kalinga"/>
          <w:sz w:val="20"/>
          <w:szCs w:val="20"/>
          <w:lang w:eastAsia="en-CA"/>
        </w:rPr>
        <w:t xml:space="preserve"> ward. The </w:t>
      </w:r>
      <w:proofErr w:type="spellStart"/>
      <w:r w:rsidRPr="003024C1">
        <w:rPr>
          <w:rFonts w:ascii="Kalinga" w:hAnsi="Kalinga" w:cs="Kalinga"/>
          <w:sz w:val="20"/>
          <w:szCs w:val="20"/>
          <w:lang w:eastAsia="en-CA"/>
        </w:rPr>
        <w:t>Ennismore</w:t>
      </w:r>
      <w:proofErr w:type="spellEnd"/>
      <w:r w:rsidRPr="003024C1">
        <w:rPr>
          <w:rFonts w:ascii="Kalinga" w:hAnsi="Kalinga" w:cs="Kalinga"/>
          <w:sz w:val="20"/>
          <w:szCs w:val="20"/>
          <w:lang w:eastAsia="en-CA"/>
        </w:rPr>
        <w:t xml:space="preserve"> Waterfront Park and Beach covers 50 acres on </w:t>
      </w:r>
      <w:proofErr w:type="spellStart"/>
      <w:r w:rsidRPr="003024C1">
        <w:rPr>
          <w:rFonts w:ascii="Kalinga" w:hAnsi="Kalinga" w:cs="Kalinga"/>
          <w:sz w:val="20"/>
          <w:szCs w:val="20"/>
          <w:lang w:eastAsia="en-CA"/>
        </w:rPr>
        <w:t>Chemong</w:t>
      </w:r>
      <w:proofErr w:type="spellEnd"/>
      <w:r w:rsidRPr="003024C1">
        <w:rPr>
          <w:rFonts w:ascii="Kalinga" w:hAnsi="Kalinga" w:cs="Kalinga"/>
          <w:sz w:val="20"/>
          <w:szCs w:val="20"/>
          <w:lang w:eastAsia="en-CA"/>
        </w:rPr>
        <w:t xml:space="preserve"> Lake. With a beach, large picnic area, pavilion and the Heritage Trail, it is a satisfying recreation area for all ages. </w:t>
      </w:r>
      <w:proofErr w:type="spellStart"/>
      <w:r w:rsidRPr="003024C1">
        <w:rPr>
          <w:rFonts w:ascii="Kalinga" w:hAnsi="Kalinga" w:cs="Kalinga"/>
          <w:sz w:val="20"/>
          <w:szCs w:val="20"/>
          <w:lang w:eastAsia="en-CA"/>
        </w:rPr>
        <w:t>Ennismore</w:t>
      </w:r>
      <w:proofErr w:type="spellEnd"/>
      <w:r w:rsidRPr="003024C1">
        <w:rPr>
          <w:rFonts w:ascii="Kalinga" w:hAnsi="Kalinga" w:cs="Kalinga"/>
          <w:sz w:val="20"/>
          <w:szCs w:val="20"/>
          <w:lang w:eastAsia="en-CA"/>
        </w:rPr>
        <w:t xml:space="preserve"> is in the </w:t>
      </w:r>
      <w:hyperlink r:id="rId5" w:history="1">
        <w:r w:rsidRPr="003024C1">
          <w:rPr>
            <w:rFonts w:ascii="Kalinga" w:hAnsi="Kalinga" w:cs="Kalinga"/>
            <w:sz w:val="20"/>
            <w:szCs w:val="20"/>
            <w:lang w:eastAsia="en-CA"/>
          </w:rPr>
          <w:t>Township of Selwyn</w:t>
        </w:r>
      </w:hyperlink>
      <w:r w:rsidRPr="003024C1">
        <w:rPr>
          <w:rFonts w:ascii="Kalinga" w:hAnsi="Kalinga" w:cs="Kalinga"/>
          <w:sz w:val="20"/>
          <w:szCs w:val="20"/>
          <w:lang w:eastAsia="en-CA"/>
        </w:rPr>
        <w:t>.</w:t>
      </w:r>
    </w:p>
    <w:p w:rsidR="00941D4A" w:rsidRDefault="00941D4A">
      <w:bookmarkStart w:id="0" w:name="_GoBack"/>
      <w:bookmarkEnd w:id="0"/>
    </w:p>
    <w:sectPr w:rsidR="00941D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8E"/>
    <w:rsid w:val="0094128E"/>
    <w:rsid w:val="0094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A4112-7BDD-4B5D-AA5D-3B8F4939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iness.kawarthachamber.ca/list/member/township-of-selwyn-corporation-of-the-8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Jody</cp:lastModifiedBy>
  <cp:revision>1</cp:revision>
  <dcterms:created xsi:type="dcterms:W3CDTF">2019-02-20T22:07:00Z</dcterms:created>
  <dcterms:modified xsi:type="dcterms:W3CDTF">2019-02-20T22:09:00Z</dcterms:modified>
</cp:coreProperties>
</file>